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AD" w:rsidRDefault="00E512AD" w:rsidP="00E512AD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：</w:t>
      </w:r>
    </w:p>
    <w:p w:rsidR="00E512AD" w:rsidRDefault="00E512AD" w:rsidP="00E512AD">
      <w:pPr>
        <w:widowControl/>
        <w:shd w:val="clear" w:color="auto" w:fill="FFFFFF"/>
        <w:spacing w:line="500" w:lineRule="exact"/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6A4D04">
        <w:rPr>
          <w:rFonts w:asciiTheme="majorEastAsia" w:eastAsiaTheme="majorEastAsia" w:hAnsiTheme="majorEastAsia" w:hint="eastAsia"/>
          <w:b/>
          <w:sz w:val="36"/>
          <w:szCs w:val="36"/>
        </w:rPr>
        <w:t>毕节工业职业技术学院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6A4D04">
        <w:rPr>
          <w:rFonts w:asciiTheme="majorEastAsia" w:eastAsiaTheme="majorEastAsia" w:hAnsiTheme="majorEastAsia" w:hint="eastAsia"/>
          <w:b/>
          <w:sz w:val="36"/>
          <w:szCs w:val="36"/>
        </w:rPr>
        <w:t>2021年校本课题研究选题指南</w:t>
      </w:r>
    </w:p>
    <w:p w:rsidR="00E512AD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</w:pP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bookmarkStart w:id="0" w:name="_GoBack"/>
      <w:bookmarkEnd w:id="0"/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(一)思政教育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思政课立体化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教学模式创新与实践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思政课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“问题引导、专题拓展”教学方法探索研究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思政课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实践性教学模式创新研究 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思政课网络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辅助教学方法研究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思政课微课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教学研究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6.××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课程思政研究</w:t>
      </w:r>
      <w:proofErr w:type="gramEnd"/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7.全面落实立德树人机制研究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8.网络思想政治教育方式研究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9.“学习型、服务型、创新型”党支部标准化建设研究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10.高职学生道德领域问题研究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11.网络对高职学生道德影响及对策研究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12.全面落实“三全育人”机制及实践研究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(二)教育教学及管理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1.教学质量诊断与改进研究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2.招生方式方法创新研究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3.集团化办学模式探究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4.教师队伍建设研究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5.资源共享体制机制研究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6.教学管理信息化建设的研究与实践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7.构建现代职业教育体系的研究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8.科技成果转化路径的研究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9.技术研发服务平台建设研究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10.大数据背景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下数据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平台建设研究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11.科研队伍建设的研究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12.职业技能训练与职业资格证书考试管理的研究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13.教师提高教学质量的途径研究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14.教学实习实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训管理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15.学风教风建设研究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16.教学管理体制改革研究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17.教育教学督导研究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18教学质量评价及监控研究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19.高职扩招背景下“六类人员”教学质量管理研究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b/>
          <w:bCs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(三)课程教学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1.基于核心素养培养的课程实践研究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2.职业院校教师网络培训课程开发与实施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3.职业院校学生学习体验环境的创建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4.基于某一专业的中高职课程与教学衔接的研究与实践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5.职业院校教学诊断与改进机制的研究与实践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6.职业院校创新创业教育课程体系构建研究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7.公共基础课与专业课融通的实践研究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8.职业院校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企合作开发课程的实践研究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9.顶岗实习管理创新的实践研究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10.研究性学习课程实践研究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b/>
          <w:bCs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（四）人才培养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1.校企协同机制的研究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2.产教科融合——人才培养模式的研究和实践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3.现代学徒制教学方法研究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4.翻转课堂研究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5.课程设置的研究与实践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6.实践教学环节的研究与实践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7.校企合作模式的研究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8.学生就业指导研究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9.学生顶岗实习机制的研究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10.职业院校学生文明礼仪养成的实践研究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11.提高大学生人文素质教育的研究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12.学生职业素养与核心能力培养的研究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13.学生的心理素质与人文关怀的研究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14.学生创新创业模式研究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15.高职学生安全意识及安全防范研究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16.大学生心理危机干预研究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17.大学生体育运动技能与身体锻炼习惯养成的研究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18.体育模块教学实践研究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19.美育教学实践探索与研究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20.大中小普职一体化人才培养模式研究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b/>
          <w:bCs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(五)专业建设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1.专业及专业群建设机制研究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2.“互联网+”时代</w:t>
      </w:r>
      <w:proofErr w:type="gramStart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下专业</w:t>
      </w:r>
      <w:proofErr w:type="gramEnd"/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课程教学模式的研究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3.“现代学徒制”教学模式的研究与实践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4.专业特色发展实践研究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5.骨干专业建设的研究与实践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6.重点专业群建设的研究与实践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7.职业教育专业群建设的实践研究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8.中高职专业有效衔接与建设实践研究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9.适应职业教育立交桥要求的某专业课程体系构建的研究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b/>
          <w:bCs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 xml:space="preserve"> (六)师资队伍建设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1.职业院校教师教学能力提升的实践研究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2.职业学校名师工作室建设实践研究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3.名师成长的实践研究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4.职业院校优秀教学团队建设研究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5.职业院校教师多元评价模式研究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6.职业院校教师培训及其学习方式研究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7.网络教研促进教师专业发展模式研究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（七）其他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1.大学生节能环保意识培养方法的探讨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2.生态文明建设背景下的大学生生态意识培养研究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3.开展生态文明教育的实践途径研究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4.构建“基层党建+乡村振兴”新模式研究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5.毕节乡村振兴的实践路径研究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6.乡村振兴的探索研究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7.助推少数民族地区乡村振兴机制创新研究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8.旅游管理专业助推乡村旅游模式的研究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9.地方民族文化传承研究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10.地方红色文化传承研究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b/>
          <w:bCs/>
          <w:color w:val="000000"/>
          <w:kern w:val="0"/>
          <w:sz w:val="28"/>
          <w:szCs w:val="28"/>
        </w:rPr>
        <w:t>(八)自拟课题</w:t>
      </w:r>
    </w:p>
    <w:p w:rsidR="00E512AD" w:rsidRPr="006A4D04" w:rsidRDefault="00E512AD" w:rsidP="00E512A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4D0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根据自身专业特点，学院特色，结合地方经济发展和区域优势产业发展，自拟课题。</w:t>
      </w:r>
    </w:p>
    <w:p w:rsidR="00FA4B88" w:rsidRPr="00E512AD" w:rsidRDefault="00FA4B88"/>
    <w:sectPr w:rsidR="00FA4B88" w:rsidRPr="00E5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AD"/>
    <w:rsid w:val="00E512AD"/>
    <w:rsid w:val="00F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2021-01-10T07:12:00Z</dcterms:created>
  <dcterms:modified xsi:type="dcterms:W3CDTF">2021-01-10T07:13:00Z</dcterms:modified>
</cp:coreProperties>
</file>