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dat" ContentType="text/plain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1" /><Relationship Type="http://schemas.openxmlformats.org/officeDocument/2006/relationships/custom-properties" Target="docProps/custom.xml" Id="rId3" /><Relationship Type="http://schemas.microsoft.com/office/2006/relationships/txt" Target="/udata/data.dat" Id="R8795ac28c5e34a6d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仿宋"/>
          <w:b/>
          <w:sz w:val="52"/>
          <w:szCs w:val="52"/>
        </w:rPr>
      </w:pPr>
      <w:r>
        <w:rPr>
          <w:rFonts w:hint="eastAsia" w:ascii="宋体" w:hAnsi="宋体" w:eastAsia="宋体" w:cs="仿宋"/>
          <w:b/>
          <w:sz w:val="52"/>
          <w:szCs w:val="52"/>
        </w:rPr>
        <w:t>毕节工业职业技术学院</w:t>
      </w:r>
    </w:p>
    <w:p>
      <w:pPr>
        <w:jc w:val="center"/>
        <w:rPr>
          <w:rFonts w:ascii="宋体" w:hAnsi="宋体" w:eastAsia="宋体" w:cs="仿宋"/>
          <w:b/>
          <w:sz w:val="52"/>
          <w:szCs w:val="52"/>
        </w:rPr>
      </w:pPr>
      <w:r>
        <w:rPr>
          <w:rFonts w:hint="eastAsia" w:ascii="宋体" w:hAnsi="宋体" w:eastAsia="宋体" w:cs="仿宋"/>
          <w:b/>
          <w:sz w:val="52"/>
          <w:szCs w:val="52"/>
        </w:rPr>
        <w:t>汽车专业实训基地一体化实训室</w:t>
      </w:r>
    </w:p>
    <w:p>
      <w:pPr>
        <w:jc w:val="center"/>
        <w:rPr>
          <w:rFonts w:ascii="宋体" w:hAnsi="宋体" w:eastAsia="宋体" w:cs="宋体"/>
          <w:bCs/>
          <w:sz w:val="10"/>
          <w:szCs w:val="10"/>
        </w:rPr>
      </w:pP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  <w:r>
        <w:rPr>
          <w:rFonts w:hint="eastAsia" w:ascii="宋体" w:hAnsi="宋体" w:eastAsia="宋体" w:cs="华文行楷"/>
          <w:b/>
          <w:sz w:val="112"/>
          <w:szCs w:val="112"/>
          <w:lang w:eastAsia="zh-CN"/>
        </w:rPr>
        <w:t>设</w:t>
      </w: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  <w:r>
        <w:rPr>
          <w:rFonts w:hint="eastAsia" w:ascii="宋体" w:hAnsi="宋体" w:eastAsia="宋体" w:cs="华文行楷"/>
          <w:b/>
          <w:sz w:val="112"/>
          <w:szCs w:val="112"/>
          <w:lang w:eastAsia="zh-CN"/>
        </w:rPr>
        <w:t>备</w:t>
      </w: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  <w:r>
        <w:rPr>
          <w:rFonts w:hint="eastAsia" w:ascii="宋体" w:hAnsi="宋体" w:eastAsia="宋体" w:cs="华文行楷"/>
          <w:b/>
          <w:sz w:val="112"/>
          <w:szCs w:val="112"/>
          <w:lang w:eastAsia="zh-CN"/>
        </w:rPr>
        <w:t>清</w:t>
      </w: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  <w:r>
        <w:rPr>
          <w:rFonts w:hint="eastAsia" w:ascii="宋体" w:hAnsi="宋体" w:eastAsia="宋体" w:cs="华文行楷"/>
          <w:b/>
          <w:sz w:val="112"/>
          <w:szCs w:val="112"/>
          <w:lang w:eastAsia="zh-CN"/>
        </w:rPr>
        <w:t>单</w:t>
      </w: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cs="仿宋"/>
          <w:sz w:val="36"/>
          <w:szCs w:val="36"/>
        </w:rPr>
        <w:t>202</w:t>
      </w:r>
      <w:r>
        <w:rPr>
          <w:rFonts w:ascii="仿宋" w:hAnsi="仿宋" w:cs="仿宋"/>
          <w:sz w:val="36"/>
          <w:szCs w:val="36"/>
        </w:rPr>
        <w:t>2</w:t>
      </w:r>
      <w:r>
        <w:rPr>
          <w:rFonts w:hint="eastAsia" w:ascii="仿宋" w:hAnsi="仿宋" w:cs="仿宋"/>
          <w:sz w:val="36"/>
          <w:szCs w:val="36"/>
        </w:rPr>
        <w:t>年</w:t>
      </w:r>
      <w:r>
        <w:rPr>
          <w:rFonts w:hint="eastAsia" w:ascii="仿宋" w:hAnsi="仿宋" w:cs="仿宋"/>
          <w:sz w:val="36"/>
          <w:szCs w:val="36"/>
          <w:lang w:val="en-US" w:eastAsia="zh-CN"/>
        </w:rPr>
        <w:t>8</w:t>
      </w:r>
      <w:r>
        <w:rPr>
          <w:rFonts w:hint="eastAsia" w:ascii="仿宋" w:hAnsi="仿宋" w:cs="仿宋"/>
          <w:sz w:val="36"/>
          <w:szCs w:val="36"/>
        </w:rPr>
        <w:t>月</w:t>
      </w:r>
      <w:bookmarkStart w:id="0" w:name="_Toc107490333"/>
    </w:p>
    <w:bookmarkEnd w:id="0"/>
    <w:p>
      <w:pPr>
        <w:pStyle w:val="2"/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spacing w:val="-2"/>
          <w:kern w:val="2"/>
          <w:sz w:val="32"/>
          <w:szCs w:val="32"/>
          <w:lang w:val="en-US" w:eastAsia="zh-CN" w:bidi="ar-SA"/>
        </w:rPr>
        <w:t>商用车实训中心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实训室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功能描述</w:t>
      </w: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商用车</w:t>
      </w:r>
      <w:r>
        <w:rPr>
          <w:rFonts w:ascii="仿宋_GB2312" w:hAnsi="宋体" w:eastAsia="仿宋_GB2312"/>
          <w:sz w:val="28"/>
          <w:szCs w:val="28"/>
        </w:rPr>
        <w:t>实训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中心</w:t>
      </w:r>
      <w:r>
        <w:rPr>
          <w:rFonts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购置所需</w:t>
      </w:r>
      <w:r>
        <w:rPr>
          <w:rFonts w:ascii="仿宋_GB2312" w:hAnsi="宋体" w:eastAsia="仿宋_GB2312"/>
          <w:sz w:val="28"/>
          <w:szCs w:val="28"/>
        </w:rPr>
        <w:t>设备工具和软件。</w:t>
      </w:r>
      <w:r>
        <w:rPr>
          <w:rFonts w:hint="eastAsia" w:ascii="仿宋_GB2312" w:hAnsi="宋体" w:eastAsia="仿宋_GB2312"/>
          <w:sz w:val="28"/>
          <w:szCs w:val="28"/>
        </w:rPr>
        <w:t>主要</w:t>
      </w:r>
      <w:r>
        <w:rPr>
          <w:rFonts w:hint="eastAsia" w:ascii="仿宋_GB2312" w:eastAsia="仿宋_GB2312"/>
          <w:sz w:val="28"/>
          <w:szCs w:val="28"/>
          <w:lang w:eastAsia="zh-CN"/>
        </w:rPr>
        <w:t>有商用车</w:t>
      </w:r>
      <w:r>
        <w:rPr>
          <w:rFonts w:hint="eastAsia" w:ascii="仿宋_GB2312" w:hAnsi="宋体" w:eastAsia="仿宋_GB2312"/>
          <w:sz w:val="28"/>
          <w:szCs w:val="28"/>
        </w:rPr>
        <w:t>柴油发动机模块、</w:t>
      </w:r>
      <w:r>
        <w:rPr>
          <w:rFonts w:hint="eastAsia" w:ascii="仿宋_GB2312" w:eastAsia="仿宋_GB2312"/>
          <w:sz w:val="28"/>
          <w:szCs w:val="28"/>
          <w:lang w:eastAsia="zh-CN"/>
        </w:rPr>
        <w:t>商用车电气模块、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  <w:lang w:eastAsia="zh-CN"/>
        </w:rPr>
        <w:t>商用车底盘模块</w:t>
      </w:r>
      <w:r>
        <w:rPr>
          <w:rFonts w:hint="eastAsia" w:ascii="仿宋_GB2312" w:hAnsi="宋体" w:eastAsia="仿宋_GB2312"/>
          <w:sz w:val="28"/>
          <w:szCs w:val="28"/>
        </w:rPr>
        <w:t>，同时配备必要的教学环境，按照相关技能竞赛相关要求，系统讲述</w:t>
      </w:r>
      <w:r>
        <w:rPr>
          <w:rFonts w:hint="eastAsia" w:ascii="仿宋_GB2312" w:eastAsia="仿宋_GB2312"/>
          <w:sz w:val="28"/>
          <w:szCs w:val="28"/>
          <w:lang w:eastAsia="zh-CN"/>
        </w:rPr>
        <w:t>商用车各个</w:t>
      </w:r>
      <w:r>
        <w:rPr>
          <w:rFonts w:hint="eastAsia" w:ascii="仿宋_GB2312" w:hAnsi="宋体" w:eastAsia="仿宋_GB2312"/>
          <w:sz w:val="28"/>
          <w:szCs w:val="28"/>
        </w:rPr>
        <w:t>系统的结构、工作原理、检测与故障诊断。</w:t>
      </w:r>
    </w:p>
    <w:p>
      <w:pPr>
        <w:spacing w:line="620" w:lineRule="exact"/>
        <w:contextualSpacing/>
        <w:jc w:val="center"/>
        <w:rPr>
          <w:rFonts w:ascii="楷体" w:hAnsi="楷体" w:eastAsia="楷体"/>
          <w:bCs/>
          <w:color w:val="00000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商用车</w:t>
      </w:r>
      <w:r>
        <w:rPr>
          <w:rFonts w:hint="eastAsia"/>
          <w:sz w:val="28"/>
          <w:szCs w:val="28"/>
        </w:rPr>
        <w:t>理</w:t>
      </w:r>
      <w:r>
        <w:rPr>
          <w:sz w:val="28"/>
          <w:szCs w:val="28"/>
        </w:rPr>
        <w:t>实一体化实训室</w:t>
      </w:r>
      <w:r>
        <w:rPr>
          <w:rFonts w:hint="eastAsia"/>
          <w:sz w:val="28"/>
          <w:szCs w:val="28"/>
        </w:rPr>
        <w:t>设备教学资源列表</w:t>
      </w:r>
    </w:p>
    <w:tbl>
      <w:tblPr>
        <w:tblStyle w:val="1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09"/>
        <w:gridCol w:w="850"/>
        <w:gridCol w:w="709"/>
        <w:gridCol w:w="850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设备名称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品牌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型号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市场单价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总价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柴油共轨试验台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重型柴油发动机实训系统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轻型柴油发动机实训系统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博世 2.2 尿素泵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依米泰克尿素泵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Ecofit 尿素泵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尿素泵试验台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电控柴油机维修专用工具套件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商用车智能诊断系统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汽车专用示波器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电气系统维修套件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商用车电气系统实训台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轮胎拆装机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商用车车轮定位仪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轮胎平衡机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底盘系统维修套件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套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制动部件试验台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商用车变速箱拆装实训系统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商用车差速器实训系统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商用车后桥实训系统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商用车前桥实训系统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商用车中桥实训系统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变速箱维修专用工具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套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车桥维修专用工具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套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远程 VCI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比卡修 APP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商用车智能学生实训平台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171" w:firstLineChars="0"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一体机电脑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方正书宋简体" w:hAnsi="方正书宋简体" w:eastAsia="仿宋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台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374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合计</w:t>
            </w:r>
          </w:p>
        </w:tc>
        <w:tc>
          <w:tcPr>
            <w:tcW w:w="2552" w:type="dxa"/>
            <w:gridSpan w:val="2"/>
          </w:tcPr>
          <w:p>
            <w:pPr>
              <w:widowControl/>
              <w:jc w:val="left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</w:p>
        </w:tc>
      </w:tr>
    </w:tbl>
    <w:p>
      <w:pPr>
        <w:widowControl/>
        <w:jc w:val="left"/>
        <w:rPr>
          <w:rFonts w:hint="eastAsia" w:ascii="方正书宋简体" w:hAnsi="方正书宋简体" w:eastAsia="仿宋"/>
          <w:spacing w:val="-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25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Ply4fLAQAAm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25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E29DE"/>
    <w:multiLevelType w:val="singleLevel"/>
    <w:tmpl w:val="5B2E29DE"/>
    <w:lvl w:ilvl="0" w:tentative="0">
      <w:start w:val="1"/>
      <w:numFmt w:val="decimal"/>
      <w:lvlText w:val="%1."/>
      <w:lvlJc w:val="center"/>
      <w:pPr>
        <w:tabs>
          <w:tab w:val="left" w:pos="397"/>
        </w:tabs>
        <w:ind w:left="454" w:leftChars="0" w:hanging="17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WJlYTgzZjhhNmM4MTU0ZmZmYzBkOTYzNmVhNDMifQ=="/>
  </w:docVars>
  <w:rsids>
    <w:rsidRoot w:val="2D67764F"/>
    <w:rsid w:val="0C9F3D12"/>
    <w:rsid w:val="1AA840D0"/>
    <w:rsid w:val="1C31027C"/>
    <w:rsid w:val="288E6A4A"/>
    <w:rsid w:val="2C5A51CA"/>
    <w:rsid w:val="2D67764F"/>
    <w:rsid w:val="2F2F16DF"/>
    <w:rsid w:val="4A016E4D"/>
    <w:rsid w:val="6A3D1D12"/>
    <w:rsid w:val="6DCF7688"/>
    <w:rsid w:val="70E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方正书宋简体" w:hAnsi="方正书宋简体" w:eastAsia="仿宋" w:cs="Times New Roman"/>
      <w:spacing w:val="-2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华文仿宋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516</Characters>
  <Lines>0</Lines>
  <Paragraphs>0</Paragraphs>
  <TotalTime>1</TotalTime>
  <ScaleCrop>false</ScaleCrop>
  <LinksUpToDate>false</LinksUpToDate>
  <CharactersWithSpaces>521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2022-07-11T04:25:00Z</dcterms:created>
  <dc:creator>梦子</dc:creator>
  <cp:lastModifiedBy>86158</cp:lastModifiedBy>
  <dcterms:modified xsi:type="dcterms:W3CDTF">2022-07-12T08:55:54Z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CB84244681204094A41B2B8BCC8B1388</vt:lpwstr>
  </property>
</Properties>
</file>