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D12" w:rsidRDefault="00794AA1" w:rsidP="00911D12">
      <w:pPr>
        <w:pStyle w:val="1"/>
        <w:shd w:val="clear" w:color="auto" w:fill="FFFFFF"/>
        <w:spacing w:before="0" w:beforeAutospacing="0" w:after="0" w:afterAutospacing="0" w:line="579" w:lineRule="exact"/>
        <w:ind w:left="1606" w:hangingChars="500" w:hanging="1606"/>
        <w:rPr>
          <w:rFonts w:ascii="方正小标宋简体" w:eastAsia="方正小标宋简体" w:hAnsi="仿宋"/>
          <w:b w:val="0"/>
          <w:color w:val="333333"/>
          <w:kern w:val="0"/>
          <w:sz w:val="44"/>
          <w:szCs w:val="44"/>
        </w:rPr>
      </w:pPr>
      <w:r>
        <w:rPr>
          <w:rFonts w:ascii="仿宋" w:eastAsia="仿宋" w:hAnsi="仿宋"/>
          <w:color w:val="333333"/>
          <w:kern w:val="0"/>
          <w:sz w:val="32"/>
          <w:szCs w:val="32"/>
        </w:rPr>
        <w:t xml:space="preserve">  </w:t>
      </w:r>
      <w:r w:rsidRPr="00794AA1">
        <w:rPr>
          <w:rFonts w:ascii="方正小标宋简体" w:eastAsia="方正小标宋简体" w:hAnsi="仿宋" w:hint="eastAsia"/>
          <w:color w:val="333333"/>
          <w:kern w:val="0"/>
          <w:sz w:val="44"/>
          <w:szCs w:val="44"/>
        </w:rPr>
        <w:t xml:space="preserve"> </w:t>
      </w:r>
      <w:r w:rsidR="00C5450E">
        <w:rPr>
          <w:rFonts w:ascii="方正小标宋简体" w:eastAsia="方正小标宋简体" w:hAnsi="仿宋"/>
          <w:color w:val="333333"/>
          <w:kern w:val="0"/>
          <w:sz w:val="44"/>
          <w:szCs w:val="44"/>
        </w:rPr>
        <w:t xml:space="preserve">  </w:t>
      </w:r>
      <w:r w:rsidR="00C53FAE" w:rsidRPr="004D659B">
        <w:rPr>
          <w:rFonts w:ascii="方正小标宋简体" w:eastAsia="方正小标宋简体" w:hAnsi="仿宋" w:hint="eastAsia"/>
          <w:b w:val="0"/>
          <w:bCs w:val="0"/>
          <w:color w:val="333333"/>
          <w:kern w:val="0"/>
          <w:sz w:val="44"/>
          <w:szCs w:val="44"/>
        </w:rPr>
        <w:t>毕节工业职业技术学院</w:t>
      </w:r>
      <w:r w:rsidR="00911D12">
        <w:rPr>
          <w:rFonts w:ascii="方正小标宋简体" w:eastAsia="方正小标宋简体" w:hAnsi="仿宋" w:hint="eastAsia"/>
          <w:b w:val="0"/>
          <w:bCs w:val="0"/>
          <w:color w:val="333333"/>
          <w:kern w:val="0"/>
          <w:sz w:val="44"/>
          <w:szCs w:val="44"/>
        </w:rPr>
        <w:t>学生工作处</w:t>
      </w:r>
      <w:r w:rsidR="00C53FAE" w:rsidRPr="004D659B">
        <w:rPr>
          <w:rFonts w:ascii="方正小标宋简体" w:eastAsia="方正小标宋简体" w:hAnsi="仿宋" w:hint="eastAsia"/>
          <w:b w:val="0"/>
          <w:color w:val="333333"/>
          <w:kern w:val="0"/>
          <w:sz w:val="44"/>
          <w:szCs w:val="44"/>
        </w:rPr>
        <w:t>关于</w:t>
      </w:r>
    </w:p>
    <w:p w:rsidR="00C5450E" w:rsidRPr="00911D12" w:rsidRDefault="00C53FAE" w:rsidP="00911D12">
      <w:pPr>
        <w:pStyle w:val="1"/>
        <w:shd w:val="clear" w:color="auto" w:fill="FFFFFF"/>
        <w:spacing w:before="0" w:beforeAutospacing="0" w:after="0" w:afterAutospacing="0" w:line="579" w:lineRule="exact"/>
        <w:ind w:leftChars="400" w:left="1280" w:hangingChars="100" w:hanging="440"/>
        <w:rPr>
          <w:rFonts w:ascii="方正小标宋简体" w:eastAsia="方正小标宋简体" w:hAnsi="仿宋"/>
          <w:b w:val="0"/>
          <w:color w:val="333333"/>
          <w:kern w:val="0"/>
          <w:sz w:val="44"/>
          <w:szCs w:val="44"/>
        </w:rPr>
      </w:pPr>
      <w:r w:rsidRPr="004D659B">
        <w:rPr>
          <w:rFonts w:ascii="方正小标宋简体" w:eastAsia="方正小标宋简体" w:hAnsi="仿宋" w:hint="eastAsia"/>
          <w:b w:val="0"/>
          <w:color w:val="333333"/>
          <w:kern w:val="0"/>
          <w:sz w:val="44"/>
          <w:szCs w:val="44"/>
        </w:rPr>
        <w:t>公开遴选学生平安保险</w:t>
      </w:r>
      <w:r w:rsidR="00C5450E">
        <w:rPr>
          <w:rFonts w:ascii="方正小标宋简体" w:eastAsia="方正小标宋简体" w:hAnsi="仿宋" w:hint="eastAsia"/>
          <w:b w:val="0"/>
          <w:color w:val="333333"/>
          <w:kern w:val="0"/>
          <w:sz w:val="44"/>
          <w:szCs w:val="44"/>
        </w:rPr>
        <w:t>供应</w:t>
      </w:r>
      <w:r w:rsidR="00B75BB4">
        <w:rPr>
          <w:rFonts w:ascii="方正小标宋简体" w:eastAsia="方正小标宋简体" w:hAnsi="仿宋" w:hint="eastAsia"/>
          <w:b w:val="0"/>
          <w:color w:val="333333"/>
          <w:kern w:val="0"/>
          <w:sz w:val="44"/>
          <w:szCs w:val="44"/>
        </w:rPr>
        <w:t>服务商</w:t>
      </w:r>
      <w:r w:rsidR="00794AA1" w:rsidRPr="004D659B">
        <w:rPr>
          <w:rFonts w:ascii="方正小标宋简体" w:eastAsia="方正小标宋简体" w:hAnsi="仿宋" w:hint="eastAsia"/>
          <w:b w:val="0"/>
          <w:color w:val="333333"/>
          <w:kern w:val="0"/>
          <w:sz w:val="44"/>
          <w:szCs w:val="44"/>
        </w:rPr>
        <w:t>公告</w:t>
      </w:r>
    </w:p>
    <w:p w:rsidR="00C5450E" w:rsidRDefault="00C5450E" w:rsidP="00794AA1">
      <w:pPr>
        <w:widowControl/>
        <w:spacing w:after="150" w:line="579" w:lineRule="exact"/>
        <w:ind w:firstLineChars="200" w:firstLine="640"/>
        <w:rPr>
          <w:rFonts w:ascii="仿宋" w:eastAsia="仿宋" w:hAnsi="仿宋" w:cs="宋体"/>
          <w:color w:val="000000"/>
          <w:kern w:val="0"/>
          <w:sz w:val="32"/>
          <w:szCs w:val="32"/>
        </w:rPr>
      </w:pPr>
    </w:p>
    <w:p w:rsidR="00794AA1" w:rsidRPr="00794AA1" w:rsidRDefault="00C5450E" w:rsidP="0091267E">
      <w:pPr>
        <w:widowControl/>
        <w:spacing w:line="560" w:lineRule="exact"/>
        <w:ind w:firstLineChars="200" w:firstLine="640"/>
        <w:rPr>
          <w:rFonts w:ascii="仿宋" w:eastAsia="仿宋" w:hAnsi="仿宋" w:cs="宋体"/>
          <w:color w:val="000000"/>
          <w:kern w:val="0"/>
          <w:sz w:val="32"/>
          <w:szCs w:val="32"/>
        </w:rPr>
      </w:pPr>
      <w:bookmarkStart w:id="0" w:name="OLE_LINK1"/>
      <w:bookmarkStart w:id="1" w:name="OLE_LINK2"/>
      <w:r w:rsidRPr="00C5450E">
        <w:rPr>
          <w:rFonts w:ascii="仿宋" w:eastAsia="仿宋" w:hAnsi="仿宋" w:cs="宋体" w:hint="eastAsia"/>
          <w:color w:val="000000"/>
          <w:kern w:val="0"/>
          <w:sz w:val="32"/>
          <w:szCs w:val="32"/>
        </w:rPr>
        <w:t>为保证学生能够健康、平安顺利地完成学业，保护学生、家长的切身利益，</w:t>
      </w:r>
      <w:r w:rsidR="00C53FAE" w:rsidRPr="00C53FAE">
        <w:rPr>
          <w:rFonts w:ascii="仿宋" w:eastAsia="仿宋" w:hAnsi="仿宋" w:cs="宋体" w:hint="eastAsia"/>
          <w:color w:val="000000"/>
          <w:kern w:val="0"/>
          <w:sz w:val="32"/>
          <w:szCs w:val="32"/>
        </w:rPr>
        <w:t>现面向社会公开遴选</w:t>
      </w:r>
      <w:r w:rsidR="00C53FAE">
        <w:rPr>
          <w:rFonts w:ascii="仿宋" w:eastAsia="仿宋" w:hAnsi="仿宋" w:cs="宋体" w:hint="eastAsia"/>
          <w:color w:val="000000"/>
          <w:kern w:val="0"/>
          <w:sz w:val="32"/>
          <w:szCs w:val="32"/>
        </w:rPr>
        <w:t>我院</w:t>
      </w:r>
      <w:r>
        <w:rPr>
          <w:rFonts w:ascii="仿宋" w:eastAsia="仿宋" w:hAnsi="仿宋" w:cs="宋体" w:hint="eastAsia"/>
          <w:color w:val="000000"/>
          <w:kern w:val="0"/>
          <w:sz w:val="32"/>
          <w:szCs w:val="32"/>
        </w:rPr>
        <w:t>学生平安保险供应服务商。</w:t>
      </w:r>
      <w:bookmarkEnd w:id="0"/>
      <w:bookmarkEnd w:id="1"/>
      <w:r>
        <w:rPr>
          <w:rFonts w:ascii="仿宋" w:eastAsia="仿宋" w:hAnsi="仿宋" w:cs="宋体" w:hint="eastAsia"/>
          <w:color w:val="000000"/>
          <w:kern w:val="0"/>
          <w:sz w:val="32"/>
          <w:szCs w:val="32"/>
        </w:rPr>
        <w:t>具体</w:t>
      </w:r>
      <w:r w:rsidR="00C53FAE" w:rsidRPr="00C53FAE">
        <w:rPr>
          <w:rFonts w:ascii="仿宋" w:eastAsia="仿宋" w:hAnsi="仿宋" w:cs="宋体" w:hint="eastAsia"/>
          <w:color w:val="000000"/>
          <w:kern w:val="0"/>
          <w:sz w:val="32"/>
          <w:szCs w:val="32"/>
        </w:rPr>
        <w:t>有关事项公告如下</w:t>
      </w:r>
      <w:r w:rsidR="00C53FAE" w:rsidRPr="00C5450E">
        <w:rPr>
          <w:rFonts w:ascii="仿宋" w:eastAsia="仿宋" w:hAnsi="仿宋" w:cs="宋体" w:hint="eastAsia"/>
          <w:color w:val="000000"/>
          <w:kern w:val="0"/>
          <w:sz w:val="32"/>
          <w:szCs w:val="32"/>
        </w:rPr>
        <w:t>：</w:t>
      </w:r>
      <w:r w:rsidR="00C53FAE" w:rsidRPr="00C5450E">
        <w:rPr>
          <w:rFonts w:ascii="Calibri" w:eastAsia="仿宋" w:hAnsi="Calibri" w:cs="Calibri"/>
          <w:color w:val="000000"/>
          <w:kern w:val="0"/>
          <w:sz w:val="32"/>
          <w:szCs w:val="32"/>
        </w:rPr>
        <w:t> </w:t>
      </w:r>
    </w:p>
    <w:p w:rsidR="00794AA1" w:rsidRPr="00794AA1" w:rsidRDefault="00794AA1" w:rsidP="0091267E">
      <w:pPr>
        <w:widowControl/>
        <w:spacing w:line="560" w:lineRule="exact"/>
        <w:ind w:firstLine="480"/>
        <w:rPr>
          <w:rFonts w:ascii="仿宋" w:eastAsia="仿宋" w:hAnsi="仿宋" w:cs="宋体"/>
          <w:color w:val="000000"/>
          <w:kern w:val="0"/>
          <w:sz w:val="32"/>
          <w:szCs w:val="32"/>
        </w:rPr>
      </w:pPr>
      <w:r w:rsidRPr="00794AA1">
        <w:rPr>
          <w:rFonts w:ascii="仿宋" w:eastAsia="仿宋" w:hAnsi="仿宋" w:cs="宋体" w:hint="eastAsia"/>
          <w:b/>
          <w:bCs/>
          <w:color w:val="000000"/>
          <w:kern w:val="0"/>
          <w:sz w:val="32"/>
          <w:szCs w:val="32"/>
        </w:rPr>
        <w:t>一、项目概况</w:t>
      </w:r>
    </w:p>
    <w:p w:rsidR="004D659B" w:rsidRPr="00C5450E" w:rsidRDefault="004D659B" w:rsidP="00BE65C6">
      <w:pPr>
        <w:widowControl/>
        <w:spacing w:line="560" w:lineRule="exact"/>
        <w:ind w:firstLineChars="100" w:firstLine="320"/>
        <w:rPr>
          <w:rFonts w:ascii="仿宋" w:eastAsia="仿宋" w:hAnsi="仿宋" w:cs="宋体"/>
          <w:color w:val="000000"/>
          <w:kern w:val="0"/>
          <w:sz w:val="32"/>
          <w:szCs w:val="32"/>
        </w:rPr>
      </w:pPr>
      <w:r w:rsidRPr="00C5450E">
        <w:rPr>
          <w:rFonts w:ascii="仿宋" w:eastAsia="仿宋" w:hAnsi="仿宋" w:cs="宋体" w:hint="eastAsia"/>
          <w:bCs/>
          <w:color w:val="000000"/>
          <w:kern w:val="0"/>
          <w:sz w:val="32"/>
          <w:szCs w:val="32"/>
        </w:rPr>
        <w:t>（一）基本情况</w:t>
      </w:r>
      <w:r w:rsidR="00794AA1" w:rsidRPr="00C5450E">
        <w:rPr>
          <w:rFonts w:ascii="仿宋" w:eastAsia="仿宋" w:hAnsi="仿宋" w:cs="宋体" w:hint="eastAsia"/>
          <w:bCs/>
          <w:color w:val="000000"/>
          <w:kern w:val="0"/>
          <w:sz w:val="32"/>
          <w:szCs w:val="32"/>
        </w:rPr>
        <w:t>：</w:t>
      </w:r>
      <w:r w:rsidRPr="00C5450E">
        <w:rPr>
          <w:rFonts w:ascii="仿宋" w:eastAsia="仿宋" w:hAnsi="仿宋" w:cs="宋体" w:hint="eastAsia"/>
          <w:color w:val="000000"/>
          <w:kern w:val="0"/>
          <w:sz w:val="32"/>
          <w:szCs w:val="32"/>
        </w:rPr>
        <w:t>本次遴选服务对象为我院自愿参保的学生，</w:t>
      </w:r>
      <w:r w:rsidR="00BE65C6">
        <w:rPr>
          <w:rFonts w:ascii="仿宋" w:eastAsia="仿宋" w:hAnsi="仿宋" w:cs="宋体" w:hint="eastAsia"/>
          <w:color w:val="000000"/>
          <w:kern w:val="0"/>
          <w:sz w:val="32"/>
          <w:szCs w:val="32"/>
        </w:rPr>
        <w:t>保费上限为40元，</w:t>
      </w:r>
      <w:r w:rsidRPr="00C5450E">
        <w:rPr>
          <w:rFonts w:ascii="仿宋" w:eastAsia="仿宋" w:hAnsi="仿宋" w:cs="宋体" w:hint="eastAsia"/>
          <w:color w:val="000000"/>
          <w:kern w:val="0"/>
          <w:sz w:val="32"/>
          <w:szCs w:val="32"/>
        </w:rPr>
        <w:t>保期限为 202</w:t>
      </w:r>
      <w:r w:rsidRPr="00C5450E">
        <w:rPr>
          <w:rFonts w:ascii="仿宋" w:eastAsia="仿宋" w:hAnsi="仿宋" w:cs="宋体"/>
          <w:color w:val="000000"/>
          <w:kern w:val="0"/>
          <w:sz w:val="32"/>
          <w:szCs w:val="32"/>
        </w:rPr>
        <w:t>5</w:t>
      </w:r>
      <w:r w:rsidRPr="00C5450E">
        <w:rPr>
          <w:rFonts w:ascii="仿宋" w:eastAsia="仿宋" w:hAnsi="仿宋" w:cs="宋体" w:hint="eastAsia"/>
          <w:color w:val="000000"/>
          <w:kern w:val="0"/>
          <w:sz w:val="32"/>
          <w:szCs w:val="32"/>
        </w:rPr>
        <w:t>年9月1日至202</w:t>
      </w:r>
      <w:r w:rsidRPr="00C5450E">
        <w:rPr>
          <w:rFonts w:ascii="仿宋" w:eastAsia="仿宋" w:hAnsi="仿宋" w:cs="宋体"/>
          <w:color w:val="000000"/>
          <w:kern w:val="0"/>
          <w:sz w:val="32"/>
          <w:szCs w:val="32"/>
        </w:rPr>
        <w:t>6</w:t>
      </w:r>
      <w:r w:rsidRPr="00C5450E">
        <w:rPr>
          <w:rFonts w:ascii="仿宋" w:eastAsia="仿宋" w:hAnsi="仿宋" w:cs="宋体" w:hint="eastAsia"/>
          <w:color w:val="000000"/>
          <w:kern w:val="0"/>
          <w:sz w:val="32"/>
          <w:szCs w:val="32"/>
        </w:rPr>
        <w:t>年8月31日 。</w:t>
      </w:r>
    </w:p>
    <w:p w:rsidR="00794AA1" w:rsidRPr="00C5450E" w:rsidRDefault="004D659B" w:rsidP="0091267E">
      <w:pPr>
        <w:widowControl/>
        <w:spacing w:line="560" w:lineRule="exact"/>
        <w:ind w:firstLineChars="100" w:firstLine="320"/>
        <w:rPr>
          <w:rFonts w:ascii="仿宋" w:eastAsia="仿宋" w:hAnsi="仿宋" w:cs="宋体"/>
          <w:color w:val="000000"/>
          <w:kern w:val="0"/>
          <w:sz w:val="32"/>
          <w:szCs w:val="32"/>
        </w:rPr>
      </w:pPr>
      <w:r w:rsidRPr="00C5450E">
        <w:rPr>
          <w:rFonts w:ascii="仿宋" w:eastAsia="仿宋" w:hAnsi="仿宋" w:cs="宋体" w:hint="eastAsia"/>
          <w:bCs/>
          <w:color w:val="000000"/>
          <w:kern w:val="0"/>
          <w:sz w:val="32"/>
          <w:szCs w:val="32"/>
        </w:rPr>
        <w:t>（二）</w:t>
      </w:r>
      <w:r w:rsidR="00C5450E" w:rsidRPr="00C5450E">
        <w:rPr>
          <w:rFonts w:ascii="仿宋" w:eastAsia="仿宋" w:hAnsi="仿宋" w:cs="宋体" w:hint="eastAsia"/>
          <w:bCs/>
          <w:color w:val="000000"/>
          <w:kern w:val="0"/>
          <w:sz w:val="32"/>
          <w:szCs w:val="32"/>
        </w:rPr>
        <w:t>投保内容</w:t>
      </w:r>
      <w:r w:rsidR="00794AA1" w:rsidRPr="00C5450E">
        <w:rPr>
          <w:rFonts w:ascii="仿宋" w:eastAsia="仿宋" w:hAnsi="仿宋" w:cs="宋体" w:hint="eastAsia"/>
          <w:bCs/>
          <w:color w:val="000000"/>
          <w:kern w:val="0"/>
          <w:sz w:val="32"/>
          <w:szCs w:val="32"/>
        </w:rPr>
        <w:t>：</w:t>
      </w:r>
      <w:r w:rsidRPr="00C5450E">
        <w:rPr>
          <w:rFonts w:ascii="仿宋" w:eastAsia="仿宋" w:hAnsi="仿宋" w:cs="宋体" w:hint="eastAsia"/>
          <w:color w:val="000000"/>
          <w:kern w:val="0"/>
          <w:sz w:val="32"/>
          <w:szCs w:val="32"/>
        </w:rPr>
        <w:t>学生平安保险。</w:t>
      </w:r>
    </w:p>
    <w:p w:rsidR="00794AA1" w:rsidRPr="00794AA1" w:rsidRDefault="004D659B" w:rsidP="0091267E">
      <w:pPr>
        <w:widowControl/>
        <w:spacing w:line="560" w:lineRule="exact"/>
        <w:ind w:firstLineChars="100" w:firstLine="320"/>
        <w:rPr>
          <w:rFonts w:ascii="仿宋" w:eastAsia="仿宋" w:hAnsi="仿宋" w:cs="宋体"/>
          <w:color w:val="000000"/>
          <w:kern w:val="0"/>
          <w:sz w:val="32"/>
          <w:szCs w:val="32"/>
        </w:rPr>
      </w:pPr>
      <w:r w:rsidRPr="00C5450E">
        <w:rPr>
          <w:rFonts w:ascii="仿宋" w:eastAsia="仿宋" w:hAnsi="仿宋" w:cs="宋体" w:hint="eastAsia"/>
          <w:bCs/>
          <w:color w:val="000000"/>
          <w:kern w:val="0"/>
          <w:sz w:val="32"/>
          <w:szCs w:val="32"/>
        </w:rPr>
        <w:t>（三）</w:t>
      </w:r>
      <w:r w:rsidR="00A06FB4" w:rsidRPr="00C5450E">
        <w:rPr>
          <w:rFonts w:ascii="仿宋" w:eastAsia="仿宋" w:hAnsi="仿宋" w:cs="宋体" w:hint="eastAsia"/>
          <w:bCs/>
          <w:color w:val="000000"/>
          <w:kern w:val="0"/>
          <w:sz w:val="32"/>
          <w:szCs w:val="32"/>
        </w:rPr>
        <w:t>投保原则</w:t>
      </w:r>
      <w:r w:rsidR="00794AA1" w:rsidRPr="00C5450E">
        <w:rPr>
          <w:rFonts w:ascii="仿宋" w:eastAsia="仿宋" w:hAnsi="仿宋" w:cs="宋体" w:hint="eastAsia"/>
          <w:bCs/>
          <w:color w:val="000000"/>
          <w:kern w:val="0"/>
          <w:sz w:val="32"/>
          <w:szCs w:val="32"/>
        </w:rPr>
        <w:t>：</w:t>
      </w:r>
      <w:r w:rsidR="00A06FB4" w:rsidRPr="00C5450E">
        <w:rPr>
          <w:rFonts w:ascii="仿宋" w:eastAsia="仿宋" w:hAnsi="仿宋" w:cs="宋体" w:hint="eastAsia"/>
          <w:color w:val="000000"/>
          <w:kern w:val="0"/>
          <w:sz w:val="32"/>
          <w:szCs w:val="32"/>
        </w:rPr>
        <w:t>本着互惠互利和</w:t>
      </w:r>
      <w:r w:rsidR="00A06FB4" w:rsidRPr="00A06FB4">
        <w:rPr>
          <w:rFonts w:ascii="仿宋" w:eastAsia="仿宋" w:hAnsi="仿宋" w:cs="宋体" w:hint="eastAsia"/>
          <w:color w:val="000000"/>
          <w:kern w:val="0"/>
          <w:sz w:val="32"/>
          <w:szCs w:val="32"/>
        </w:rPr>
        <w:t>自愿的原则，保证学生在较低的投保金中充分享有最优质的保险服务，以维护被保险人的权益，真正体现投保学生享有包括意外伤害医疗和住院医疗在内的保障权利。</w:t>
      </w:r>
    </w:p>
    <w:p w:rsidR="00A06FB4" w:rsidRDefault="00A06FB4" w:rsidP="0091267E">
      <w:pPr>
        <w:widowControl/>
        <w:spacing w:line="560" w:lineRule="exact"/>
        <w:ind w:firstLineChars="200" w:firstLine="643"/>
        <w:rPr>
          <w:rFonts w:ascii="仿宋" w:eastAsia="仿宋" w:hAnsi="仿宋" w:cs="宋体"/>
          <w:b/>
          <w:bCs/>
          <w:color w:val="000000"/>
          <w:kern w:val="36"/>
          <w:sz w:val="32"/>
          <w:szCs w:val="32"/>
        </w:rPr>
      </w:pPr>
      <w:r>
        <w:rPr>
          <w:rFonts w:ascii="仿宋" w:eastAsia="仿宋" w:hAnsi="仿宋" w:cs="宋体" w:hint="eastAsia"/>
          <w:b/>
          <w:bCs/>
          <w:color w:val="000000"/>
          <w:kern w:val="36"/>
          <w:sz w:val="32"/>
          <w:szCs w:val="32"/>
        </w:rPr>
        <w:t>二、报名时间、地点及联系人</w:t>
      </w:r>
    </w:p>
    <w:p w:rsidR="00A06FB4" w:rsidRPr="00C5450E" w:rsidRDefault="00A06FB4" w:rsidP="00BE65C6">
      <w:pPr>
        <w:widowControl/>
        <w:spacing w:line="560" w:lineRule="exact"/>
        <w:ind w:firstLineChars="100" w:firstLine="320"/>
        <w:rPr>
          <w:rFonts w:ascii="仿宋" w:eastAsia="仿宋" w:hAnsi="仿宋" w:cs="宋体"/>
          <w:color w:val="000000"/>
          <w:kern w:val="0"/>
          <w:sz w:val="32"/>
          <w:szCs w:val="32"/>
        </w:rPr>
      </w:pPr>
      <w:r w:rsidRPr="00C5450E">
        <w:rPr>
          <w:rFonts w:ascii="仿宋" w:eastAsia="仿宋" w:hAnsi="仿宋" w:cs="宋体" w:hint="eastAsia"/>
          <w:bCs/>
          <w:color w:val="000000"/>
          <w:kern w:val="36"/>
          <w:sz w:val="32"/>
          <w:szCs w:val="32"/>
        </w:rPr>
        <w:t>（一）</w:t>
      </w:r>
      <w:r w:rsidRPr="00C5450E">
        <w:rPr>
          <w:rFonts w:ascii="仿宋" w:eastAsia="仿宋" w:hAnsi="仿宋" w:cs="宋体" w:hint="eastAsia"/>
          <w:bCs/>
          <w:color w:val="000000"/>
          <w:kern w:val="0"/>
          <w:sz w:val="32"/>
          <w:szCs w:val="32"/>
        </w:rPr>
        <w:t>报名时间</w:t>
      </w:r>
      <w:r w:rsidRPr="00C5450E">
        <w:rPr>
          <w:rFonts w:ascii="仿宋" w:eastAsia="仿宋" w:hAnsi="仿宋" w:cs="宋体" w:hint="eastAsia"/>
          <w:color w:val="000000"/>
          <w:kern w:val="0"/>
          <w:sz w:val="32"/>
          <w:szCs w:val="32"/>
        </w:rPr>
        <w:t>：202</w:t>
      </w:r>
      <w:r w:rsidRPr="00C5450E">
        <w:rPr>
          <w:rFonts w:ascii="仿宋" w:eastAsia="仿宋" w:hAnsi="仿宋" w:cs="宋体"/>
          <w:color w:val="000000"/>
          <w:kern w:val="0"/>
          <w:sz w:val="32"/>
          <w:szCs w:val="32"/>
        </w:rPr>
        <w:t>5</w:t>
      </w:r>
      <w:r w:rsidRPr="00C5450E">
        <w:rPr>
          <w:rFonts w:ascii="仿宋" w:eastAsia="仿宋" w:hAnsi="仿宋" w:cs="宋体" w:hint="eastAsia"/>
          <w:color w:val="000000"/>
          <w:kern w:val="0"/>
          <w:sz w:val="32"/>
          <w:szCs w:val="32"/>
        </w:rPr>
        <w:t>年</w:t>
      </w:r>
      <w:r w:rsidRPr="00C5450E">
        <w:rPr>
          <w:rFonts w:ascii="仿宋" w:eastAsia="仿宋" w:hAnsi="仿宋" w:cs="宋体"/>
          <w:color w:val="000000"/>
          <w:kern w:val="0"/>
          <w:sz w:val="32"/>
          <w:szCs w:val="32"/>
        </w:rPr>
        <w:t>6</w:t>
      </w:r>
      <w:r w:rsidRPr="00C5450E">
        <w:rPr>
          <w:rFonts w:ascii="仿宋" w:eastAsia="仿宋" w:hAnsi="仿宋" w:cs="宋体" w:hint="eastAsia"/>
          <w:color w:val="000000"/>
          <w:kern w:val="0"/>
          <w:sz w:val="32"/>
          <w:szCs w:val="32"/>
        </w:rPr>
        <w:t>月</w:t>
      </w:r>
      <w:r w:rsidR="00A63017">
        <w:rPr>
          <w:rFonts w:ascii="仿宋" w:eastAsia="仿宋" w:hAnsi="仿宋" w:cs="宋体"/>
          <w:color w:val="000000"/>
          <w:kern w:val="0"/>
          <w:sz w:val="32"/>
          <w:szCs w:val="32"/>
        </w:rPr>
        <w:t>1</w:t>
      </w:r>
      <w:r w:rsidR="00BE65C6">
        <w:rPr>
          <w:rFonts w:ascii="仿宋" w:eastAsia="仿宋" w:hAnsi="仿宋" w:cs="宋体"/>
          <w:color w:val="000000"/>
          <w:kern w:val="0"/>
          <w:sz w:val="32"/>
          <w:szCs w:val="32"/>
        </w:rPr>
        <w:t>9</w:t>
      </w:r>
      <w:r w:rsidRPr="00C5450E">
        <w:rPr>
          <w:rFonts w:ascii="仿宋" w:eastAsia="仿宋" w:hAnsi="仿宋" w:cs="宋体" w:hint="eastAsia"/>
          <w:color w:val="000000"/>
          <w:kern w:val="0"/>
          <w:sz w:val="32"/>
          <w:szCs w:val="32"/>
        </w:rPr>
        <w:t>日—</w:t>
      </w:r>
      <w:r w:rsidRPr="00C5450E">
        <w:rPr>
          <w:rFonts w:ascii="仿宋" w:eastAsia="仿宋" w:hAnsi="仿宋" w:cs="宋体"/>
          <w:color w:val="000000"/>
          <w:kern w:val="0"/>
          <w:sz w:val="32"/>
          <w:szCs w:val="32"/>
        </w:rPr>
        <w:t>6</w:t>
      </w:r>
      <w:r w:rsidRPr="00C5450E">
        <w:rPr>
          <w:rFonts w:ascii="仿宋" w:eastAsia="仿宋" w:hAnsi="仿宋" w:cs="宋体" w:hint="eastAsia"/>
          <w:color w:val="000000"/>
          <w:kern w:val="0"/>
          <w:sz w:val="32"/>
          <w:szCs w:val="32"/>
        </w:rPr>
        <w:t>月</w:t>
      </w:r>
      <w:r w:rsidR="00BE65C6">
        <w:rPr>
          <w:rFonts w:ascii="仿宋" w:eastAsia="仿宋" w:hAnsi="仿宋" w:cs="宋体"/>
          <w:color w:val="000000"/>
          <w:kern w:val="0"/>
          <w:sz w:val="32"/>
          <w:szCs w:val="32"/>
        </w:rPr>
        <w:t>23</w:t>
      </w:r>
      <w:r w:rsidR="00526013">
        <w:rPr>
          <w:rFonts w:ascii="仿宋" w:eastAsia="仿宋" w:hAnsi="仿宋" w:cs="宋体" w:hint="eastAsia"/>
          <w:color w:val="000000"/>
          <w:kern w:val="0"/>
          <w:sz w:val="32"/>
          <w:szCs w:val="32"/>
        </w:rPr>
        <w:t>日下</w:t>
      </w:r>
      <w:r w:rsidRPr="00C5450E">
        <w:rPr>
          <w:rFonts w:ascii="仿宋" w:eastAsia="仿宋" w:hAnsi="仿宋" w:cs="宋体" w:hint="eastAsia"/>
          <w:color w:val="000000"/>
          <w:kern w:val="0"/>
          <w:sz w:val="32"/>
          <w:szCs w:val="32"/>
        </w:rPr>
        <w:t>午</w:t>
      </w:r>
      <w:r w:rsidR="002B29DF">
        <w:rPr>
          <w:rFonts w:ascii="仿宋" w:eastAsia="仿宋" w:hAnsi="仿宋" w:cs="宋体"/>
          <w:color w:val="000000"/>
          <w:kern w:val="0"/>
          <w:sz w:val="32"/>
          <w:szCs w:val="32"/>
        </w:rPr>
        <w:t>17</w:t>
      </w:r>
      <w:r w:rsidRPr="00C5450E">
        <w:rPr>
          <w:rFonts w:ascii="仿宋" w:eastAsia="仿宋" w:hAnsi="仿宋" w:cs="宋体" w:hint="eastAsia"/>
          <w:color w:val="000000"/>
          <w:kern w:val="0"/>
          <w:sz w:val="32"/>
          <w:szCs w:val="32"/>
        </w:rPr>
        <w:t>：00。</w:t>
      </w:r>
    </w:p>
    <w:p w:rsidR="00A06FB4" w:rsidRPr="00C5450E" w:rsidRDefault="00A06FB4" w:rsidP="0091267E">
      <w:pPr>
        <w:widowControl/>
        <w:spacing w:line="560" w:lineRule="exact"/>
        <w:ind w:firstLineChars="100" w:firstLine="320"/>
        <w:rPr>
          <w:rFonts w:ascii="仿宋" w:eastAsia="仿宋" w:hAnsi="仿宋" w:cs="宋体"/>
          <w:color w:val="000000"/>
          <w:kern w:val="0"/>
          <w:sz w:val="32"/>
          <w:szCs w:val="32"/>
        </w:rPr>
      </w:pPr>
      <w:r w:rsidRPr="00C5450E">
        <w:rPr>
          <w:rFonts w:ascii="仿宋" w:eastAsia="仿宋" w:hAnsi="仿宋" w:cs="宋体" w:hint="eastAsia"/>
          <w:bCs/>
          <w:color w:val="000000"/>
          <w:kern w:val="36"/>
          <w:sz w:val="32"/>
          <w:szCs w:val="32"/>
        </w:rPr>
        <w:t>（二）报名地点：</w:t>
      </w:r>
      <w:r w:rsidRPr="00C5450E">
        <w:rPr>
          <w:rFonts w:ascii="仿宋" w:eastAsia="仿宋" w:hAnsi="仿宋" w:cs="宋体" w:hint="eastAsia"/>
          <w:color w:val="000000"/>
          <w:kern w:val="0"/>
          <w:sz w:val="32"/>
          <w:szCs w:val="32"/>
        </w:rPr>
        <w:t>毕节工业职业技术学院学生工作处（同心大楼109办公室）</w:t>
      </w:r>
    </w:p>
    <w:p w:rsidR="00A06FB4" w:rsidRPr="00C5450E" w:rsidRDefault="00A06FB4" w:rsidP="0091267E">
      <w:pPr>
        <w:widowControl/>
        <w:spacing w:line="560" w:lineRule="exact"/>
        <w:ind w:firstLineChars="100" w:firstLine="320"/>
        <w:rPr>
          <w:rFonts w:ascii="仿宋" w:eastAsia="仿宋" w:hAnsi="仿宋" w:cs="宋体"/>
          <w:color w:val="000000"/>
          <w:kern w:val="0"/>
          <w:sz w:val="32"/>
          <w:szCs w:val="32"/>
        </w:rPr>
      </w:pPr>
      <w:r w:rsidRPr="00C5450E">
        <w:rPr>
          <w:rFonts w:ascii="仿宋" w:eastAsia="仿宋" w:hAnsi="仿宋" w:cs="宋体" w:hint="eastAsia"/>
          <w:bCs/>
          <w:color w:val="000000"/>
          <w:kern w:val="36"/>
          <w:sz w:val="32"/>
          <w:szCs w:val="32"/>
        </w:rPr>
        <w:t>（三）联系人：</w:t>
      </w:r>
      <w:r w:rsidRPr="00C5450E">
        <w:rPr>
          <w:rFonts w:ascii="仿宋" w:eastAsia="仿宋" w:hAnsi="仿宋" w:cs="宋体" w:hint="eastAsia"/>
          <w:color w:val="000000"/>
          <w:kern w:val="0"/>
          <w:sz w:val="32"/>
          <w:szCs w:val="32"/>
        </w:rPr>
        <w:t xml:space="preserve">向老师  17865562953 </w:t>
      </w:r>
    </w:p>
    <w:p w:rsidR="00A06FB4" w:rsidRPr="00A06FB4" w:rsidRDefault="00A06FB4" w:rsidP="0091267E">
      <w:pPr>
        <w:widowControl/>
        <w:spacing w:line="560" w:lineRule="exact"/>
        <w:ind w:firstLineChars="200" w:firstLine="643"/>
        <w:rPr>
          <w:rFonts w:ascii="仿宋" w:eastAsia="仿宋" w:hAnsi="仿宋" w:cs="宋体"/>
          <w:b/>
          <w:bCs/>
          <w:color w:val="000000"/>
          <w:kern w:val="36"/>
          <w:sz w:val="32"/>
          <w:szCs w:val="32"/>
        </w:rPr>
      </w:pPr>
      <w:r w:rsidRPr="00A06FB4">
        <w:rPr>
          <w:rFonts w:ascii="仿宋" w:eastAsia="仿宋" w:hAnsi="仿宋" w:cs="宋体" w:hint="eastAsia"/>
          <w:b/>
          <w:bCs/>
          <w:color w:val="000000"/>
          <w:kern w:val="36"/>
          <w:sz w:val="32"/>
          <w:szCs w:val="32"/>
        </w:rPr>
        <w:t>三、参选文件要求</w:t>
      </w:r>
    </w:p>
    <w:p w:rsidR="00A06FB4" w:rsidRPr="00A06FB4" w:rsidRDefault="00A06FB4" w:rsidP="0091267E">
      <w:pPr>
        <w:pStyle w:val="a3"/>
        <w:shd w:val="clear" w:color="auto" w:fill="FFFFFF"/>
        <w:spacing w:before="0" w:beforeAutospacing="0" w:after="0" w:afterAutospacing="0" w:line="560" w:lineRule="exact"/>
        <w:ind w:firstLineChars="100" w:firstLine="320"/>
        <w:jc w:val="both"/>
        <w:rPr>
          <w:rFonts w:ascii="仿宋" w:eastAsia="仿宋" w:hAnsi="仿宋"/>
          <w:color w:val="000000"/>
          <w:sz w:val="32"/>
          <w:szCs w:val="32"/>
        </w:rPr>
      </w:pPr>
      <w:r w:rsidRPr="00A06FB4">
        <w:rPr>
          <w:rFonts w:ascii="仿宋" w:eastAsia="仿宋" w:hAnsi="仿宋" w:hint="eastAsia"/>
          <w:color w:val="000000"/>
          <w:sz w:val="32"/>
          <w:szCs w:val="32"/>
        </w:rPr>
        <w:t>（一）参选方根据要求自行制作参选文件。</w:t>
      </w:r>
    </w:p>
    <w:p w:rsidR="00A06FB4" w:rsidRPr="00A06FB4" w:rsidRDefault="00A06FB4" w:rsidP="0091267E">
      <w:pPr>
        <w:pStyle w:val="a3"/>
        <w:shd w:val="clear" w:color="auto" w:fill="FFFFFF"/>
        <w:spacing w:before="0" w:beforeAutospacing="0" w:after="0" w:afterAutospacing="0" w:line="560" w:lineRule="exact"/>
        <w:ind w:firstLineChars="100" w:firstLine="320"/>
        <w:jc w:val="both"/>
        <w:rPr>
          <w:rFonts w:ascii="仿宋" w:eastAsia="仿宋" w:hAnsi="仿宋"/>
          <w:color w:val="000000"/>
          <w:sz w:val="32"/>
          <w:szCs w:val="32"/>
        </w:rPr>
      </w:pPr>
      <w:r w:rsidRPr="00A06FB4">
        <w:rPr>
          <w:rFonts w:ascii="仿宋" w:eastAsia="仿宋" w:hAnsi="仿宋" w:hint="eastAsia"/>
          <w:color w:val="000000"/>
          <w:sz w:val="32"/>
          <w:szCs w:val="32"/>
        </w:rPr>
        <w:lastRenderedPageBreak/>
        <w:t>（二）文件中必须包含资质文件。</w:t>
      </w:r>
    </w:p>
    <w:p w:rsidR="00A06FB4" w:rsidRPr="00A06FB4" w:rsidRDefault="00A06FB4" w:rsidP="0091267E">
      <w:pPr>
        <w:pStyle w:val="a3"/>
        <w:shd w:val="clear" w:color="auto" w:fill="FFFFFF"/>
        <w:spacing w:before="0" w:beforeAutospacing="0" w:after="0" w:afterAutospacing="0" w:line="560" w:lineRule="exact"/>
        <w:ind w:firstLineChars="100" w:firstLine="320"/>
        <w:jc w:val="both"/>
        <w:rPr>
          <w:rFonts w:ascii="仿宋" w:eastAsia="仿宋" w:hAnsi="仿宋"/>
          <w:color w:val="000000"/>
          <w:sz w:val="32"/>
          <w:szCs w:val="32"/>
        </w:rPr>
      </w:pPr>
      <w:r w:rsidRPr="00A06FB4">
        <w:rPr>
          <w:rFonts w:ascii="仿宋" w:eastAsia="仿宋" w:hAnsi="仿宋" w:hint="eastAsia"/>
          <w:color w:val="000000"/>
          <w:sz w:val="32"/>
          <w:szCs w:val="32"/>
        </w:rPr>
        <w:t>（三）保险方案策划书（公司签章）。</w:t>
      </w:r>
    </w:p>
    <w:p w:rsidR="00A06FB4" w:rsidRPr="00A06FB4" w:rsidRDefault="00A06FB4" w:rsidP="0091267E">
      <w:pPr>
        <w:pStyle w:val="a3"/>
        <w:shd w:val="clear" w:color="auto" w:fill="FFFFFF"/>
        <w:spacing w:before="0" w:beforeAutospacing="0" w:after="0" w:afterAutospacing="0" w:line="560" w:lineRule="exact"/>
        <w:ind w:firstLineChars="100" w:firstLine="320"/>
        <w:jc w:val="both"/>
        <w:rPr>
          <w:rFonts w:ascii="仿宋" w:eastAsia="仿宋" w:hAnsi="仿宋"/>
          <w:color w:val="000000"/>
          <w:sz w:val="32"/>
          <w:szCs w:val="32"/>
        </w:rPr>
      </w:pPr>
      <w:r w:rsidRPr="00A06FB4">
        <w:rPr>
          <w:rFonts w:ascii="仿宋" w:eastAsia="仿宋" w:hAnsi="仿宋" w:hint="eastAsia"/>
          <w:color w:val="000000"/>
          <w:sz w:val="32"/>
          <w:szCs w:val="32"/>
        </w:rPr>
        <w:t>（四）学生保险为一年一次交费投保，在保险方案书中应明确各险种受益人的权益、收费、服务措施，并对保险费构成费率予以说明。</w:t>
      </w:r>
    </w:p>
    <w:p w:rsidR="00A06FB4" w:rsidRDefault="00A06FB4" w:rsidP="0091267E">
      <w:pPr>
        <w:pStyle w:val="a3"/>
        <w:shd w:val="clear" w:color="auto" w:fill="FFFFFF"/>
        <w:spacing w:before="0" w:beforeAutospacing="0" w:after="0" w:afterAutospacing="0" w:line="560" w:lineRule="exact"/>
        <w:ind w:firstLineChars="100" w:firstLine="320"/>
        <w:jc w:val="both"/>
        <w:rPr>
          <w:rFonts w:ascii="仿宋" w:eastAsia="仿宋" w:hAnsi="仿宋"/>
          <w:color w:val="000000"/>
          <w:sz w:val="32"/>
          <w:szCs w:val="32"/>
        </w:rPr>
      </w:pPr>
      <w:r w:rsidRPr="00A06FB4">
        <w:rPr>
          <w:rFonts w:ascii="仿宋" w:eastAsia="仿宋" w:hAnsi="仿宋" w:hint="eastAsia"/>
          <w:color w:val="000000"/>
          <w:sz w:val="32"/>
          <w:szCs w:val="32"/>
        </w:rPr>
        <w:t>（五）所有参选文件必须在封面处注明单位名称、联系人、联系电话及参选项目名称。</w:t>
      </w:r>
    </w:p>
    <w:p w:rsidR="00A06FB4" w:rsidRDefault="00A06FB4" w:rsidP="0091267E">
      <w:pPr>
        <w:widowControl/>
        <w:spacing w:line="560" w:lineRule="exact"/>
        <w:ind w:firstLineChars="200" w:firstLine="643"/>
        <w:rPr>
          <w:rFonts w:ascii="仿宋" w:eastAsia="仿宋" w:hAnsi="仿宋" w:cs="宋体"/>
          <w:b/>
          <w:bCs/>
          <w:color w:val="000000"/>
          <w:kern w:val="36"/>
          <w:sz w:val="32"/>
          <w:szCs w:val="32"/>
        </w:rPr>
      </w:pPr>
      <w:r w:rsidRPr="00A06FB4">
        <w:rPr>
          <w:rFonts w:ascii="仿宋" w:eastAsia="仿宋" w:hAnsi="仿宋" w:cs="宋体" w:hint="eastAsia"/>
          <w:b/>
          <w:bCs/>
          <w:color w:val="000000"/>
          <w:kern w:val="36"/>
          <w:sz w:val="32"/>
          <w:szCs w:val="32"/>
        </w:rPr>
        <w:t>四、遴选时间及方式</w:t>
      </w:r>
    </w:p>
    <w:p w:rsidR="00A06FB4" w:rsidRPr="00A06FB4" w:rsidRDefault="00A06FB4" w:rsidP="00BE65C6">
      <w:pPr>
        <w:widowControl/>
        <w:spacing w:line="560" w:lineRule="exact"/>
        <w:ind w:firstLineChars="100" w:firstLine="321"/>
        <w:rPr>
          <w:rFonts w:ascii="仿宋" w:eastAsia="仿宋" w:hAnsi="仿宋" w:cs="宋体"/>
          <w:color w:val="000000"/>
          <w:kern w:val="0"/>
          <w:sz w:val="32"/>
          <w:szCs w:val="32"/>
        </w:rPr>
      </w:pPr>
      <w:r>
        <w:rPr>
          <w:rFonts w:ascii="仿宋" w:eastAsia="仿宋" w:hAnsi="仿宋" w:cs="宋体" w:hint="eastAsia"/>
          <w:b/>
          <w:bCs/>
          <w:color w:val="000000"/>
          <w:kern w:val="36"/>
          <w:sz w:val="32"/>
          <w:szCs w:val="32"/>
        </w:rPr>
        <w:t>（一）遴选时间：</w:t>
      </w:r>
      <w:r w:rsidRPr="00A06FB4">
        <w:rPr>
          <w:rFonts w:ascii="仿宋" w:eastAsia="仿宋" w:hAnsi="仿宋" w:cs="宋体" w:hint="eastAsia"/>
          <w:color w:val="000000"/>
          <w:kern w:val="0"/>
          <w:sz w:val="32"/>
          <w:szCs w:val="32"/>
        </w:rPr>
        <w:t>202</w:t>
      </w:r>
      <w:r>
        <w:rPr>
          <w:rFonts w:ascii="仿宋" w:eastAsia="仿宋" w:hAnsi="仿宋" w:cs="宋体"/>
          <w:color w:val="000000"/>
          <w:kern w:val="0"/>
          <w:sz w:val="32"/>
          <w:szCs w:val="32"/>
        </w:rPr>
        <w:t>5</w:t>
      </w:r>
      <w:r w:rsidRPr="00A06FB4">
        <w:rPr>
          <w:rFonts w:ascii="仿宋" w:eastAsia="仿宋" w:hAnsi="仿宋" w:cs="宋体" w:hint="eastAsia"/>
          <w:color w:val="000000"/>
          <w:kern w:val="0"/>
          <w:sz w:val="32"/>
          <w:szCs w:val="32"/>
        </w:rPr>
        <w:t>年</w:t>
      </w:r>
      <w:r>
        <w:rPr>
          <w:rFonts w:ascii="仿宋" w:eastAsia="仿宋" w:hAnsi="仿宋" w:cs="宋体"/>
          <w:color w:val="000000"/>
          <w:kern w:val="0"/>
          <w:sz w:val="32"/>
          <w:szCs w:val="32"/>
        </w:rPr>
        <w:t>6</w:t>
      </w:r>
      <w:r w:rsidRPr="00A06FB4">
        <w:rPr>
          <w:rFonts w:ascii="仿宋" w:eastAsia="仿宋" w:hAnsi="仿宋" w:cs="宋体" w:hint="eastAsia"/>
          <w:color w:val="000000"/>
          <w:kern w:val="0"/>
          <w:sz w:val="32"/>
          <w:szCs w:val="32"/>
        </w:rPr>
        <w:t>月</w:t>
      </w:r>
      <w:r w:rsidR="00BE65C6">
        <w:rPr>
          <w:rFonts w:ascii="仿宋" w:eastAsia="仿宋" w:hAnsi="仿宋" w:cs="宋体"/>
          <w:color w:val="000000"/>
          <w:kern w:val="0"/>
          <w:sz w:val="32"/>
          <w:szCs w:val="32"/>
        </w:rPr>
        <w:t>24</w:t>
      </w:r>
      <w:r w:rsidRPr="00A06FB4">
        <w:rPr>
          <w:rFonts w:ascii="仿宋" w:eastAsia="仿宋" w:hAnsi="仿宋" w:cs="宋体" w:hint="eastAsia"/>
          <w:color w:val="000000"/>
          <w:kern w:val="0"/>
          <w:sz w:val="32"/>
          <w:szCs w:val="32"/>
        </w:rPr>
        <w:t>日下午14:</w:t>
      </w:r>
      <w:r w:rsidR="002B29DF">
        <w:rPr>
          <w:rFonts w:ascii="仿宋" w:eastAsia="仿宋" w:hAnsi="仿宋" w:cs="宋体"/>
          <w:color w:val="000000"/>
          <w:kern w:val="0"/>
          <w:sz w:val="32"/>
          <w:szCs w:val="32"/>
        </w:rPr>
        <w:t>30</w:t>
      </w:r>
      <w:r w:rsidR="00526013">
        <w:rPr>
          <w:rFonts w:ascii="仿宋" w:eastAsia="仿宋" w:hAnsi="仿宋" w:cs="宋体" w:hint="eastAsia"/>
          <w:color w:val="000000"/>
          <w:kern w:val="0"/>
          <w:sz w:val="32"/>
          <w:szCs w:val="32"/>
        </w:rPr>
        <w:t>。</w:t>
      </w:r>
    </w:p>
    <w:p w:rsidR="00794AA1" w:rsidRDefault="00A06FB4" w:rsidP="0091267E">
      <w:pPr>
        <w:pStyle w:val="a3"/>
        <w:shd w:val="clear" w:color="auto" w:fill="FFFFFF"/>
        <w:spacing w:before="0" w:beforeAutospacing="0" w:after="0" w:afterAutospacing="0" w:line="560" w:lineRule="exact"/>
        <w:ind w:firstLineChars="100" w:firstLine="321"/>
        <w:jc w:val="both"/>
        <w:rPr>
          <w:rFonts w:ascii="仿宋" w:eastAsia="仿宋" w:hAnsi="仿宋"/>
          <w:color w:val="000000"/>
          <w:sz w:val="32"/>
          <w:szCs w:val="32"/>
        </w:rPr>
      </w:pPr>
      <w:r w:rsidRPr="00A06FB4">
        <w:rPr>
          <w:rFonts w:ascii="仿宋" w:eastAsia="仿宋" w:hAnsi="仿宋" w:hint="eastAsia"/>
          <w:b/>
          <w:bCs/>
          <w:color w:val="000000"/>
          <w:kern w:val="36"/>
          <w:sz w:val="32"/>
          <w:szCs w:val="32"/>
        </w:rPr>
        <w:t>（二）遴选方式：</w:t>
      </w:r>
      <w:r w:rsidRPr="00A06FB4">
        <w:rPr>
          <w:rFonts w:ascii="仿宋" w:eastAsia="仿宋" w:hAnsi="仿宋" w:hint="eastAsia"/>
          <w:color w:val="000000"/>
          <w:sz w:val="32"/>
          <w:szCs w:val="32"/>
        </w:rPr>
        <w:t>学</w:t>
      </w:r>
      <w:r>
        <w:rPr>
          <w:rFonts w:ascii="仿宋" w:eastAsia="仿宋" w:hAnsi="仿宋" w:hint="eastAsia"/>
          <w:color w:val="000000"/>
          <w:sz w:val="32"/>
          <w:szCs w:val="32"/>
        </w:rPr>
        <w:t>院邀请学生家长</w:t>
      </w:r>
      <w:r w:rsidR="00882861">
        <w:rPr>
          <w:rFonts w:ascii="仿宋" w:eastAsia="仿宋" w:hAnsi="仿宋" w:hint="eastAsia"/>
          <w:color w:val="000000"/>
          <w:sz w:val="32"/>
          <w:szCs w:val="32"/>
        </w:rPr>
        <w:t>代表</w:t>
      </w:r>
      <w:r>
        <w:rPr>
          <w:rFonts w:ascii="仿宋" w:eastAsia="仿宋" w:hAnsi="仿宋" w:hint="eastAsia"/>
          <w:color w:val="000000"/>
          <w:sz w:val="32"/>
          <w:szCs w:val="32"/>
        </w:rPr>
        <w:t>、教师代表</w:t>
      </w:r>
      <w:r w:rsidR="00C5450E">
        <w:rPr>
          <w:rFonts w:ascii="仿宋" w:eastAsia="仿宋" w:hAnsi="仿宋" w:hint="eastAsia"/>
          <w:color w:val="000000"/>
          <w:sz w:val="32"/>
          <w:szCs w:val="32"/>
        </w:rPr>
        <w:t>及</w:t>
      </w:r>
      <w:r w:rsidR="00882861">
        <w:rPr>
          <w:rFonts w:ascii="仿宋" w:eastAsia="仿宋" w:hAnsi="仿宋" w:hint="eastAsia"/>
          <w:color w:val="000000"/>
          <w:sz w:val="32"/>
          <w:szCs w:val="32"/>
        </w:rPr>
        <w:t>学生代表等</w:t>
      </w:r>
      <w:r w:rsidRPr="00A06FB4">
        <w:rPr>
          <w:rFonts w:ascii="仿宋" w:eastAsia="仿宋" w:hAnsi="仿宋" w:hint="eastAsia"/>
          <w:color w:val="000000"/>
          <w:sz w:val="32"/>
          <w:szCs w:val="32"/>
        </w:rPr>
        <w:t>经集体评审每个参选单位文件，综合比较参选单位的社会信誉、业绩、保费保额等方面，通过投票或打分选取最终中选单位。</w:t>
      </w:r>
    </w:p>
    <w:p w:rsidR="00882861" w:rsidRPr="00882861" w:rsidRDefault="00882861" w:rsidP="0091267E">
      <w:pPr>
        <w:widowControl/>
        <w:spacing w:line="560" w:lineRule="exact"/>
        <w:ind w:firstLineChars="200" w:firstLine="643"/>
        <w:rPr>
          <w:rFonts w:ascii="仿宋" w:eastAsia="仿宋" w:hAnsi="仿宋" w:cs="宋体"/>
          <w:b/>
          <w:bCs/>
          <w:color w:val="000000"/>
          <w:kern w:val="36"/>
          <w:sz w:val="32"/>
          <w:szCs w:val="32"/>
        </w:rPr>
      </w:pPr>
      <w:r w:rsidRPr="00882861">
        <w:rPr>
          <w:rFonts w:ascii="仿宋" w:eastAsia="仿宋" w:hAnsi="仿宋" w:cs="宋体" w:hint="eastAsia"/>
          <w:b/>
          <w:bCs/>
          <w:color w:val="000000"/>
          <w:kern w:val="36"/>
          <w:sz w:val="32"/>
          <w:szCs w:val="32"/>
        </w:rPr>
        <w:t>五、注意事项</w:t>
      </w:r>
    </w:p>
    <w:p w:rsidR="001F5BAB" w:rsidRDefault="00882861" w:rsidP="0091267E">
      <w:pPr>
        <w:pStyle w:val="a3"/>
        <w:shd w:val="clear" w:color="auto" w:fill="FFFFFF"/>
        <w:spacing w:before="0" w:beforeAutospacing="0" w:after="0" w:afterAutospacing="0" w:line="560" w:lineRule="exact"/>
        <w:ind w:firstLineChars="200" w:firstLine="640"/>
        <w:jc w:val="both"/>
        <w:rPr>
          <w:rFonts w:ascii="仿宋" w:eastAsia="仿宋" w:hAnsi="仿宋"/>
          <w:color w:val="000000"/>
          <w:sz w:val="32"/>
          <w:szCs w:val="32"/>
        </w:rPr>
      </w:pPr>
      <w:r w:rsidRPr="00882861">
        <w:rPr>
          <w:rFonts w:ascii="仿宋" w:eastAsia="仿宋" w:hAnsi="仿宋" w:hint="eastAsia"/>
          <w:color w:val="000000"/>
          <w:sz w:val="32"/>
          <w:szCs w:val="32"/>
        </w:rPr>
        <w:t>参选文件中联系人及联系电话须真实有效。参选资料需存档，无论是否中选，均不退还资料。所有文件请以复印件加盖公章形式装订。</w:t>
      </w:r>
    </w:p>
    <w:p w:rsidR="0091267E" w:rsidRDefault="0091267E" w:rsidP="0091267E">
      <w:pPr>
        <w:spacing w:line="560" w:lineRule="exact"/>
        <w:jc w:val="center"/>
        <w:rPr>
          <w:rFonts w:ascii="仿宋" w:eastAsia="仿宋" w:hAnsi="仿宋" w:cs="宋体"/>
          <w:color w:val="000000"/>
          <w:kern w:val="0"/>
          <w:sz w:val="32"/>
          <w:szCs w:val="32"/>
        </w:rPr>
      </w:pPr>
    </w:p>
    <w:p w:rsidR="0091267E" w:rsidRPr="0091267E" w:rsidRDefault="0091267E" w:rsidP="0091267E">
      <w:pPr>
        <w:spacing w:line="560" w:lineRule="exact"/>
        <w:jc w:val="center"/>
        <w:rPr>
          <w:rFonts w:ascii="仿宋" w:eastAsia="仿宋" w:hAnsi="仿宋" w:cs="宋体"/>
          <w:color w:val="000000"/>
          <w:kern w:val="0"/>
          <w:sz w:val="32"/>
          <w:szCs w:val="32"/>
        </w:rPr>
      </w:pPr>
      <w:r w:rsidRPr="0091267E">
        <w:rPr>
          <w:rFonts w:ascii="仿宋" w:eastAsia="仿宋" w:hAnsi="仿宋" w:cs="宋体" w:hint="eastAsia"/>
          <w:color w:val="000000"/>
          <w:kern w:val="0"/>
          <w:sz w:val="32"/>
          <w:szCs w:val="32"/>
        </w:rPr>
        <w:t>附件：202</w:t>
      </w:r>
      <w:r w:rsidRPr="0091267E">
        <w:rPr>
          <w:rFonts w:ascii="仿宋" w:eastAsia="仿宋" w:hAnsi="仿宋" w:cs="宋体"/>
          <w:color w:val="000000"/>
          <w:kern w:val="0"/>
          <w:sz w:val="32"/>
          <w:szCs w:val="32"/>
        </w:rPr>
        <w:t>5年</w:t>
      </w:r>
      <w:r w:rsidRPr="0091267E">
        <w:rPr>
          <w:rFonts w:ascii="仿宋" w:eastAsia="仿宋" w:hAnsi="仿宋" w:cs="宋体" w:hint="eastAsia"/>
          <w:color w:val="000000"/>
          <w:kern w:val="0"/>
          <w:sz w:val="32"/>
          <w:szCs w:val="32"/>
        </w:rPr>
        <w:t>公开遴选学生平安保险供应服务商评分标准</w:t>
      </w:r>
    </w:p>
    <w:p w:rsidR="0091267E" w:rsidRDefault="0091267E" w:rsidP="0091267E">
      <w:pPr>
        <w:widowControl/>
        <w:spacing w:after="150" w:line="579" w:lineRule="exact"/>
        <w:ind w:firstLine="480"/>
        <w:jc w:val="right"/>
        <w:rPr>
          <w:rFonts w:ascii="仿宋" w:eastAsia="仿宋" w:hAnsi="仿宋" w:cs="宋体"/>
          <w:color w:val="000000"/>
          <w:kern w:val="0"/>
          <w:sz w:val="32"/>
          <w:szCs w:val="32"/>
        </w:rPr>
      </w:pPr>
    </w:p>
    <w:p w:rsidR="00794AA1" w:rsidRDefault="0091267E" w:rsidP="00882861">
      <w:pPr>
        <w:widowControl/>
        <w:spacing w:line="579" w:lineRule="exact"/>
        <w:ind w:firstLine="482"/>
        <w:jc w:val="right"/>
        <w:rPr>
          <w:rFonts w:ascii="仿宋" w:eastAsia="仿宋" w:hAnsi="仿宋" w:cs="宋体"/>
          <w:color w:val="000000"/>
          <w:kern w:val="0"/>
          <w:sz w:val="32"/>
          <w:szCs w:val="32"/>
        </w:rPr>
      </w:pPr>
      <w:r>
        <w:rPr>
          <w:rFonts w:ascii="仿宋" w:eastAsia="仿宋" w:hAnsi="仿宋" w:cs="宋体"/>
          <w:color w:val="000000"/>
          <w:kern w:val="0"/>
          <w:sz w:val="32"/>
          <w:szCs w:val="32"/>
        </w:rPr>
        <w:t xml:space="preserve"> </w:t>
      </w:r>
      <w:r w:rsidR="005247CA">
        <w:rPr>
          <w:rFonts w:ascii="仿宋" w:eastAsia="仿宋" w:hAnsi="仿宋" w:cs="宋体" w:hint="eastAsia"/>
          <w:color w:val="000000"/>
          <w:kern w:val="0"/>
          <w:sz w:val="32"/>
          <w:szCs w:val="32"/>
        </w:rPr>
        <w:t xml:space="preserve"> </w:t>
      </w:r>
      <w:r w:rsidR="00794AA1" w:rsidRPr="00794AA1">
        <w:rPr>
          <w:rFonts w:ascii="仿宋" w:eastAsia="仿宋" w:hAnsi="仿宋" w:cs="宋体" w:hint="eastAsia"/>
          <w:color w:val="000000"/>
          <w:kern w:val="0"/>
          <w:sz w:val="32"/>
          <w:szCs w:val="32"/>
        </w:rPr>
        <w:t>毕节</w:t>
      </w:r>
      <w:r w:rsidR="005247CA">
        <w:rPr>
          <w:rFonts w:ascii="仿宋" w:eastAsia="仿宋" w:hAnsi="仿宋" w:cs="宋体" w:hint="eastAsia"/>
          <w:color w:val="000000"/>
          <w:kern w:val="0"/>
          <w:sz w:val="32"/>
          <w:szCs w:val="32"/>
        </w:rPr>
        <w:t>工业</w:t>
      </w:r>
      <w:r w:rsidR="00794AA1" w:rsidRPr="00794AA1">
        <w:rPr>
          <w:rFonts w:ascii="仿宋" w:eastAsia="仿宋" w:hAnsi="仿宋" w:cs="宋体" w:hint="eastAsia"/>
          <w:color w:val="000000"/>
          <w:kern w:val="0"/>
          <w:sz w:val="32"/>
          <w:szCs w:val="32"/>
        </w:rPr>
        <w:t>职业技术学院</w:t>
      </w:r>
    </w:p>
    <w:p w:rsidR="00911D12" w:rsidRPr="00794AA1" w:rsidRDefault="00911D12" w:rsidP="00BE65C6">
      <w:pPr>
        <w:widowControl/>
        <w:spacing w:line="579" w:lineRule="exact"/>
        <w:ind w:right="960" w:firstLine="482"/>
        <w:jc w:val="right"/>
        <w:rPr>
          <w:rFonts w:ascii="仿宋" w:eastAsia="仿宋" w:hAnsi="仿宋" w:cs="宋体"/>
          <w:color w:val="000000"/>
          <w:kern w:val="0"/>
          <w:sz w:val="32"/>
          <w:szCs w:val="32"/>
        </w:rPr>
      </w:pPr>
      <w:r>
        <w:rPr>
          <w:rFonts w:ascii="仿宋" w:eastAsia="仿宋" w:hAnsi="仿宋" w:cs="宋体" w:hint="eastAsia"/>
          <w:color w:val="000000"/>
          <w:kern w:val="0"/>
          <w:sz w:val="32"/>
          <w:szCs w:val="32"/>
        </w:rPr>
        <w:t>学生工作处</w:t>
      </w:r>
    </w:p>
    <w:p w:rsidR="00C60277" w:rsidRDefault="00794AA1" w:rsidP="00BE65C6">
      <w:pPr>
        <w:widowControl/>
        <w:spacing w:line="579" w:lineRule="exact"/>
        <w:ind w:right="320" w:firstLine="482"/>
        <w:jc w:val="right"/>
        <w:rPr>
          <w:rFonts w:ascii="仿宋" w:eastAsia="仿宋" w:hAnsi="仿宋" w:cs="宋体"/>
          <w:color w:val="000000"/>
          <w:kern w:val="0"/>
          <w:sz w:val="32"/>
          <w:szCs w:val="32"/>
        </w:rPr>
      </w:pPr>
      <w:r w:rsidRPr="007841BB">
        <w:rPr>
          <w:rFonts w:ascii="仿宋" w:eastAsia="仿宋" w:hAnsi="仿宋" w:cs="宋体" w:hint="eastAsia"/>
          <w:color w:val="000000"/>
          <w:kern w:val="0"/>
          <w:sz w:val="32"/>
          <w:szCs w:val="32"/>
        </w:rPr>
        <w:t>202</w:t>
      </w:r>
      <w:r w:rsidR="00882861">
        <w:rPr>
          <w:rFonts w:ascii="仿宋" w:eastAsia="仿宋" w:hAnsi="仿宋" w:cs="宋体"/>
          <w:color w:val="000000"/>
          <w:kern w:val="0"/>
          <w:sz w:val="32"/>
          <w:szCs w:val="32"/>
        </w:rPr>
        <w:t>5</w:t>
      </w:r>
      <w:r w:rsidRPr="007841BB">
        <w:rPr>
          <w:rFonts w:ascii="仿宋" w:eastAsia="仿宋" w:hAnsi="仿宋" w:cs="宋体" w:hint="eastAsia"/>
          <w:color w:val="000000"/>
          <w:kern w:val="0"/>
          <w:sz w:val="32"/>
          <w:szCs w:val="32"/>
        </w:rPr>
        <w:t>年</w:t>
      </w:r>
      <w:r w:rsidR="00882861">
        <w:rPr>
          <w:rFonts w:ascii="仿宋" w:eastAsia="仿宋" w:hAnsi="仿宋" w:cs="宋体"/>
          <w:color w:val="000000"/>
          <w:kern w:val="0"/>
          <w:sz w:val="32"/>
          <w:szCs w:val="32"/>
        </w:rPr>
        <w:t>6</w:t>
      </w:r>
      <w:r w:rsidRPr="007841BB">
        <w:rPr>
          <w:rFonts w:ascii="仿宋" w:eastAsia="仿宋" w:hAnsi="仿宋" w:cs="宋体" w:hint="eastAsia"/>
          <w:color w:val="000000"/>
          <w:kern w:val="0"/>
          <w:sz w:val="32"/>
          <w:szCs w:val="32"/>
        </w:rPr>
        <w:t>月</w:t>
      </w:r>
      <w:r w:rsidR="00BE65C6">
        <w:rPr>
          <w:rFonts w:ascii="仿宋" w:eastAsia="仿宋" w:hAnsi="仿宋" w:cs="宋体"/>
          <w:color w:val="000000"/>
          <w:kern w:val="0"/>
          <w:sz w:val="32"/>
          <w:szCs w:val="32"/>
        </w:rPr>
        <w:t>18</w:t>
      </w:r>
      <w:r w:rsidRPr="007841BB">
        <w:rPr>
          <w:rFonts w:ascii="仿宋" w:eastAsia="仿宋" w:hAnsi="仿宋" w:cs="宋体" w:hint="eastAsia"/>
          <w:color w:val="000000"/>
          <w:kern w:val="0"/>
          <w:sz w:val="32"/>
          <w:szCs w:val="32"/>
        </w:rPr>
        <w:t>日</w:t>
      </w:r>
    </w:p>
    <w:p w:rsidR="0053600A" w:rsidRDefault="0053600A" w:rsidP="0053600A">
      <w:pPr>
        <w:rPr>
          <w:rStyle w:val="NormalCharacter"/>
          <w:rFonts w:ascii="仿宋_GB2312" w:eastAsia="仿宋_GB2312" w:hAnsi="仿宋_GB2312" w:cs="仿宋_GB2312" w:hint="eastAsia"/>
          <w:b/>
          <w:sz w:val="32"/>
          <w:szCs w:val="32"/>
        </w:rPr>
      </w:pPr>
      <w:r>
        <w:rPr>
          <w:rStyle w:val="NormalCharacter"/>
          <w:rFonts w:ascii="仿宋_GB2312" w:eastAsia="仿宋_GB2312" w:hAnsi="仿宋_GB2312" w:cs="仿宋_GB2312" w:hint="eastAsia"/>
          <w:b/>
          <w:sz w:val="32"/>
          <w:szCs w:val="32"/>
        </w:rPr>
        <w:lastRenderedPageBreak/>
        <w:t>附件：</w:t>
      </w:r>
      <w:bookmarkStart w:id="2" w:name="_GoBack"/>
      <w:bookmarkEnd w:id="2"/>
    </w:p>
    <w:p w:rsidR="0053600A" w:rsidRPr="002D364C" w:rsidRDefault="0053600A" w:rsidP="0053600A">
      <w:pPr>
        <w:jc w:val="center"/>
        <w:rPr>
          <w:rStyle w:val="NormalCharacter"/>
          <w:rFonts w:ascii="仿宋_GB2312" w:eastAsia="仿宋_GB2312" w:hAnsi="仿宋_GB2312" w:cs="仿宋_GB2312"/>
          <w:b/>
          <w:sz w:val="32"/>
          <w:szCs w:val="32"/>
        </w:rPr>
      </w:pPr>
      <w:r w:rsidRPr="002D364C">
        <w:rPr>
          <w:rStyle w:val="NormalCharacter"/>
          <w:rFonts w:ascii="仿宋_GB2312" w:eastAsia="仿宋_GB2312" w:hAnsi="仿宋_GB2312" w:cs="仿宋_GB2312" w:hint="eastAsia"/>
          <w:b/>
          <w:sz w:val="32"/>
          <w:szCs w:val="32"/>
        </w:rPr>
        <w:t>202</w:t>
      </w:r>
      <w:r w:rsidRPr="002D364C">
        <w:rPr>
          <w:rStyle w:val="NormalCharacter"/>
          <w:rFonts w:ascii="仿宋_GB2312" w:eastAsia="仿宋_GB2312" w:hAnsi="仿宋_GB2312" w:cs="仿宋_GB2312"/>
          <w:b/>
          <w:sz w:val="32"/>
          <w:szCs w:val="32"/>
        </w:rPr>
        <w:t>5</w:t>
      </w:r>
      <w:r w:rsidRPr="002D364C">
        <w:rPr>
          <w:rStyle w:val="NormalCharacter"/>
          <w:rFonts w:ascii="仿宋_GB2312" w:eastAsia="仿宋_GB2312" w:hAnsi="仿宋_GB2312" w:cs="仿宋_GB2312" w:hint="eastAsia"/>
          <w:b/>
          <w:sz w:val="32"/>
          <w:szCs w:val="32"/>
        </w:rPr>
        <w:t>年公开遴选学生</w:t>
      </w:r>
      <w:r w:rsidRPr="002D364C">
        <w:rPr>
          <w:rStyle w:val="NormalCharacter"/>
          <w:rFonts w:ascii="仿宋" w:eastAsia="仿宋" w:hAnsi="仿宋" w:cs="宋体" w:hint="eastAsia"/>
          <w:b/>
          <w:sz w:val="32"/>
          <w:szCs w:val="32"/>
        </w:rPr>
        <w:t>平安保险</w:t>
      </w:r>
      <w:r w:rsidRPr="002D364C">
        <w:rPr>
          <w:rStyle w:val="NormalCharacter"/>
          <w:rFonts w:ascii="仿宋_GB2312" w:eastAsia="仿宋_GB2312" w:hAnsi="仿宋_GB2312" w:cs="仿宋_GB2312" w:hint="eastAsia"/>
          <w:b/>
          <w:sz w:val="32"/>
          <w:szCs w:val="32"/>
        </w:rPr>
        <w:t>供应服务商评分标准</w:t>
      </w:r>
    </w:p>
    <w:tbl>
      <w:tblPr>
        <w:tblW w:w="9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1"/>
        <w:gridCol w:w="1628"/>
        <w:gridCol w:w="6657"/>
        <w:gridCol w:w="867"/>
      </w:tblGrid>
      <w:tr w:rsidR="0053600A" w:rsidRPr="00346636" w:rsidTr="00E73321">
        <w:trPr>
          <w:trHeight w:val="982"/>
          <w:jc w:val="center"/>
        </w:trPr>
        <w:tc>
          <w:tcPr>
            <w:tcW w:w="73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3600A" w:rsidRPr="00346636" w:rsidRDefault="0053600A" w:rsidP="00E73321">
            <w:pPr>
              <w:jc w:val="center"/>
              <w:rPr>
                <w:rStyle w:val="NormalCharacter"/>
                <w:rFonts w:ascii="宋体" w:hAnsi="宋体"/>
                <w:b/>
                <w:sz w:val="24"/>
              </w:rPr>
            </w:pPr>
            <w:r w:rsidRPr="00346636">
              <w:rPr>
                <w:rStyle w:val="NormalCharacter"/>
                <w:rFonts w:ascii="宋体" w:hAnsi="宋体"/>
                <w:b/>
                <w:sz w:val="24"/>
              </w:rPr>
              <w:t>序号</w:t>
            </w:r>
          </w:p>
        </w:tc>
        <w:tc>
          <w:tcPr>
            <w:tcW w:w="16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3600A" w:rsidRPr="00346636" w:rsidRDefault="0053600A" w:rsidP="00E73321">
            <w:pPr>
              <w:jc w:val="center"/>
              <w:rPr>
                <w:rStyle w:val="NormalCharacter"/>
                <w:rFonts w:ascii="宋体" w:hAnsi="宋体"/>
                <w:b/>
                <w:sz w:val="24"/>
              </w:rPr>
            </w:pPr>
            <w:r w:rsidRPr="00346636">
              <w:rPr>
                <w:rStyle w:val="NormalCharacter"/>
                <w:rFonts w:ascii="宋体" w:hAnsi="宋体"/>
                <w:b/>
                <w:sz w:val="24"/>
              </w:rPr>
              <w:t>评分项目</w:t>
            </w:r>
          </w:p>
        </w:tc>
        <w:tc>
          <w:tcPr>
            <w:tcW w:w="665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3600A" w:rsidRPr="00346636" w:rsidRDefault="0053600A" w:rsidP="00E73321">
            <w:pPr>
              <w:jc w:val="center"/>
              <w:rPr>
                <w:rStyle w:val="NormalCharacter"/>
                <w:rFonts w:ascii="宋体" w:hAnsi="宋体"/>
                <w:b/>
                <w:sz w:val="24"/>
              </w:rPr>
            </w:pPr>
            <w:r w:rsidRPr="00346636">
              <w:rPr>
                <w:rStyle w:val="NormalCharacter"/>
                <w:rFonts w:ascii="宋体" w:hAnsi="宋体"/>
                <w:b/>
                <w:sz w:val="24"/>
              </w:rPr>
              <w:t>评分说明</w:t>
            </w:r>
          </w:p>
        </w:tc>
        <w:tc>
          <w:tcPr>
            <w:tcW w:w="8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3600A" w:rsidRPr="00346636" w:rsidRDefault="0053600A" w:rsidP="00E73321">
            <w:pPr>
              <w:jc w:val="center"/>
              <w:rPr>
                <w:rStyle w:val="NormalCharacter"/>
                <w:rFonts w:ascii="宋体" w:hAnsi="宋体"/>
                <w:b/>
                <w:sz w:val="24"/>
              </w:rPr>
            </w:pPr>
            <w:r w:rsidRPr="00346636">
              <w:rPr>
                <w:rStyle w:val="NormalCharacter"/>
                <w:rFonts w:ascii="宋体" w:hAnsi="宋体"/>
                <w:b/>
                <w:sz w:val="24"/>
              </w:rPr>
              <w:t>备注</w:t>
            </w:r>
          </w:p>
        </w:tc>
      </w:tr>
      <w:tr w:rsidR="0053600A" w:rsidRPr="00346636" w:rsidTr="00E73321">
        <w:trPr>
          <w:trHeight w:val="695"/>
          <w:jc w:val="center"/>
        </w:trPr>
        <w:tc>
          <w:tcPr>
            <w:tcW w:w="731"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snapToGrid w:val="0"/>
              <w:jc w:val="center"/>
              <w:rPr>
                <w:rStyle w:val="NormalCharacter"/>
                <w:rFonts w:ascii="宋体" w:hAnsi="宋体"/>
                <w:sz w:val="24"/>
              </w:rPr>
            </w:pPr>
            <w:r w:rsidRPr="00346636">
              <w:rPr>
                <w:rStyle w:val="NormalCharacter"/>
                <w:rFonts w:ascii="宋体" w:hAnsi="宋体"/>
                <w:sz w:val="24"/>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snapToGrid w:val="0"/>
              <w:ind w:firstLineChars="200" w:firstLine="480"/>
              <w:rPr>
                <w:rFonts w:ascii="宋体" w:hAnsi="宋体"/>
                <w:sz w:val="24"/>
                <w:lang w:val="zh-CN"/>
              </w:rPr>
            </w:pPr>
            <w:r w:rsidRPr="00346636">
              <w:rPr>
                <w:rStyle w:val="NormalCharacter"/>
                <w:rFonts w:ascii="宋体" w:hAnsi="宋体"/>
                <w:sz w:val="24"/>
                <w:lang w:val="zh-CN"/>
              </w:rPr>
              <w:t>业</w:t>
            </w:r>
            <w:r>
              <w:rPr>
                <w:rStyle w:val="NormalCharacter"/>
                <w:rFonts w:ascii="宋体" w:hAnsi="宋体" w:hint="eastAsia"/>
                <w:sz w:val="24"/>
                <w:lang w:val="zh-CN"/>
              </w:rPr>
              <w:t xml:space="preserve"> </w:t>
            </w:r>
            <w:r w:rsidRPr="00346636">
              <w:rPr>
                <w:rStyle w:val="NormalCharacter"/>
                <w:rFonts w:ascii="宋体" w:hAnsi="宋体"/>
                <w:sz w:val="24"/>
                <w:lang w:val="zh-CN"/>
              </w:rPr>
              <w:t>绩</w:t>
            </w:r>
          </w:p>
        </w:tc>
        <w:tc>
          <w:tcPr>
            <w:tcW w:w="6657"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snapToGrid w:val="0"/>
              <w:rPr>
                <w:rFonts w:ascii="宋体" w:hAnsi="宋体"/>
                <w:sz w:val="24"/>
                <w:lang w:val="zh-CN"/>
              </w:rPr>
            </w:pPr>
            <w:r w:rsidRPr="00346636">
              <w:rPr>
                <w:rStyle w:val="NormalCharacter"/>
                <w:rFonts w:ascii="宋体" w:hAnsi="宋体" w:hint="eastAsia"/>
                <w:kern w:val="0"/>
                <w:sz w:val="24"/>
              </w:rPr>
              <w:t>投标人提供对学校学生平安保险业绩</w:t>
            </w:r>
            <w:r w:rsidRPr="00346636">
              <w:rPr>
                <w:rStyle w:val="NormalCharacter"/>
                <w:rFonts w:ascii="宋体" w:hAnsi="宋体" w:hint="eastAsia"/>
                <w:kern w:val="0"/>
                <w:sz w:val="24"/>
              </w:rPr>
              <w:t>,</w:t>
            </w:r>
            <w:r w:rsidRPr="00346636">
              <w:rPr>
                <w:rStyle w:val="NormalCharacter"/>
                <w:rFonts w:ascii="宋体" w:hAnsi="宋体" w:hint="eastAsia"/>
                <w:kern w:val="0"/>
                <w:sz w:val="24"/>
              </w:rPr>
              <w:t>有合同得</w:t>
            </w:r>
            <w:r w:rsidRPr="00346636">
              <w:rPr>
                <w:rStyle w:val="NormalCharacter"/>
                <w:rFonts w:ascii="宋体" w:hAnsi="宋体" w:hint="eastAsia"/>
                <w:kern w:val="0"/>
                <w:sz w:val="24"/>
              </w:rPr>
              <w:t>7</w:t>
            </w:r>
            <w:r w:rsidRPr="00346636">
              <w:rPr>
                <w:rStyle w:val="NormalCharacter"/>
                <w:rFonts w:ascii="宋体" w:hAnsi="宋体" w:hint="eastAsia"/>
                <w:kern w:val="0"/>
                <w:sz w:val="24"/>
              </w:rPr>
              <w:t>分，有一项赔付业绩加</w:t>
            </w:r>
            <w:r w:rsidRPr="00346636">
              <w:rPr>
                <w:rStyle w:val="NormalCharacter"/>
                <w:rFonts w:ascii="宋体" w:hAnsi="宋体" w:hint="eastAsia"/>
                <w:kern w:val="0"/>
                <w:sz w:val="24"/>
              </w:rPr>
              <w:t>2</w:t>
            </w:r>
            <w:r w:rsidRPr="00346636">
              <w:rPr>
                <w:rStyle w:val="NormalCharacter"/>
                <w:rFonts w:ascii="宋体" w:hAnsi="宋体" w:hint="eastAsia"/>
                <w:kern w:val="0"/>
                <w:sz w:val="24"/>
              </w:rPr>
              <w:t>分，依次往上叠加，最多得</w:t>
            </w:r>
            <w:r w:rsidRPr="00346636">
              <w:rPr>
                <w:rStyle w:val="NormalCharacter"/>
                <w:rFonts w:ascii="宋体" w:hAnsi="宋体" w:hint="eastAsia"/>
                <w:kern w:val="0"/>
                <w:sz w:val="24"/>
              </w:rPr>
              <w:t>15</w:t>
            </w:r>
            <w:r w:rsidRPr="00346636">
              <w:rPr>
                <w:rStyle w:val="NormalCharacter"/>
                <w:rFonts w:ascii="宋体" w:hAnsi="宋体" w:hint="eastAsia"/>
                <w:kern w:val="0"/>
                <w:sz w:val="24"/>
              </w:rPr>
              <w:t>分。</w:t>
            </w:r>
          </w:p>
        </w:tc>
        <w:tc>
          <w:tcPr>
            <w:tcW w:w="867"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spacing w:line="380" w:lineRule="atLeast"/>
              <w:jc w:val="center"/>
              <w:rPr>
                <w:rFonts w:ascii="宋体" w:hAnsi="宋体"/>
                <w:sz w:val="24"/>
              </w:rPr>
            </w:pPr>
            <w:r>
              <w:rPr>
                <w:rStyle w:val="NormalCharacter"/>
                <w:rFonts w:ascii="宋体" w:hAnsi="宋体" w:hint="eastAsia"/>
                <w:sz w:val="24"/>
              </w:rPr>
              <w:t>15</w:t>
            </w:r>
          </w:p>
        </w:tc>
      </w:tr>
      <w:tr w:rsidR="0053600A" w:rsidRPr="00346636" w:rsidTr="00E73321">
        <w:trPr>
          <w:trHeight w:val="981"/>
          <w:jc w:val="center"/>
        </w:trPr>
        <w:tc>
          <w:tcPr>
            <w:tcW w:w="731"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snapToGrid w:val="0"/>
              <w:jc w:val="center"/>
              <w:rPr>
                <w:rStyle w:val="NormalCharacter"/>
                <w:rFonts w:ascii="宋体" w:hAnsi="宋体"/>
                <w:sz w:val="24"/>
              </w:rPr>
            </w:pPr>
            <w:r w:rsidRPr="00346636">
              <w:rPr>
                <w:rStyle w:val="NormalCharacter"/>
                <w:rFonts w:ascii="宋体" w:hAnsi="宋体"/>
                <w:sz w:val="24"/>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snapToGrid w:val="0"/>
              <w:rPr>
                <w:rFonts w:ascii="宋体" w:hAnsi="宋体"/>
                <w:sz w:val="24"/>
                <w:lang w:val="zh-CN"/>
              </w:rPr>
            </w:pPr>
            <w:r w:rsidRPr="00346636">
              <w:rPr>
                <w:rStyle w:val="NormalCharacter"/>
                <w:rFonts w:ascii="宋体" w:hAnsi="宋体"/>
                <w:sz w:val="24"/>
                <w:lang w:val="zh-CN"/>
              </w:rPr>
              <w:t>投标文件的质量、响应性</w:t>
            </w:r>
          </w:p>
        </w:tc>
        <w:tc>
          <w:tcPr>
            <w:tcW w:w="6657"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snapToGrid w:val="0"/>
              <w:rPr>
                <w:rStyle w:val="NormalCharacter"/>
                <w:rFonts w:ascii="宋体" w:hAnsi="宋体"/>
                <w:sz w:val="24"/>
                <w:lang w:val="zh-CN"/>
              </w:rPr>
            </w:pPr>
            <w:r w:rsidRPr="00346636">
              <w:rPr>
                <w:rStyle w:val="NormalCharacter"/>
                <w:rFonts w:ascii="宋体" w:hAnsi="宋体"/>
                <w:sz w:val="24"/>
              </w:rPr>
              <w:t>1.</w:t>
            </w:r>
            <w:r w:rsidRPr="00346636">
              <w:rPr>
                <w:rStyle w:val="NormalCharacter"/>
                <w:rFonts w:ascii="宋体" w:hAnsi="宋体"/>
                <w:sz w:val="24"/>
                <w:lang w:val="zh-CN"/>
              </w:rPr>
              <w:t>投标文件清晰完整、无缺漏项，规范、可行性高得</w:t>
            </w:r>
            <w:r w:rsidRPr="00346636">
              <w:rPr>
                <w:rStyle w:val="NormalCharacter"/>
                <w:rFonts w:ascii="宋体" w:hAnsi="宋体" w:hint="eastAsia"/>
                <w:sz w:val="24"/>
              </w:rPr>
              <w:t>7</w:t>
            </w:r>
            <w:r w:rsidRPr="00346636">
              <w:rPr>
                <w:rStyle w:val="NormalCharacter"/>
                <w:rFonts w:ascii="宋体" w:hAnsi="宋体"/>
                <w:sz w:val="24"/>
                <w:lang w:val="zh-CN"/>
              </w:rPr>
              <w:t>分。</w:t>
            </w:r>
          </w:p>
          <w:p w:rsidR="0053600A" w:rsidRPr="00346636" w:rsidRDefault="0053600A" w:rsidP="00E73321">
            <w:pPr>
              <w:snapToGrid w:val="0"/>
              <w:rPr>
                <w:rFonts w:ascii="宋体" w:hAnsi="宋体"/>
                <w:sz w:val="24"/>
                <w:lang w:val="zh-CN"/>
              </w:rPr>
            </w:pPr>
            <w:r w:rsidRPr="00346636">
              <w:rPr>
                <w:rStyle w:val="NormalCharacter"/>
                <w:rFonts w:ascii="宋体" w:hAnsi="宋体"/>
                <w:sz w:val="24"/>
              </w:rPr>
              <w:t>2.</w:t>
            </w:r>
            <w:r w:rsidRPr="00346636">
              <w:rPr>
                <w:rStyle w:val="NormalCharacter"/>
                <w:rFonts w:ascii="宋体" w:hAnsi="宋体"/>
                <w:sz w:val="24"/>
                <w:lang w:val="zh-CN"/>
              </w:rPr>
              <w:t>投标文件存在非实质性内容不符合招标文件规定的负偏离，每项扣</w:t>
            </w:r>
            <w:r w:rsidRPr="00346636">
              <w:rPr>
                <w:rStyle w:val="NormalCharacter"/>
                <w:rFonts w:ascii="宋体" w:hAnsi="宋体"/>
                <w:sz w:val="24"/>
              </w:rPr>
              <w:t>2</w:t>
            </w:r>
            <w:r w:rsidRPr="00346636">
              <w:rPr>
                <w:rStyle w:val="NormalCharacter"/>
                <w:rFonts w:ascii="宋体" w:hAnsi="宋体"/>
                <w:sz w:val="24"/>
                <w:lang w:val="zh-CN"/>
              </w:rPr>
              <w:t>分，最多扣</w:t>
            </w:r>
            <w:r w:rsidRPr="00346636">
              <w:rPr>
                <w:rStyle w:val="NormalCharacter"/>
                <w:rFonts w:ascii="宋体" w:hAnsi="宋体" w:hint="eastAsia"/>
                <w:sz w:val="24"/>
              </w:rPr>
              <w:t>8</w:t>
            </w:r>
            <w:r w:rsidRPr="00346636">
              <w:rPr>
                <w:rStyle w:val="NormalCharacter"/>
                <w:rFonts w:ascii="宋体" w:hAnsi="宋体"/>
                <w:sz w:val="24"/>
                <w:lang w:val="zh-CN"/>
              </w:rPr>
              <w:t>分，无负偏离的得</w:t>
            </w:r>
            <w:r w:rsidRPr="00346636">
              <w:rPr>
                <w:rStyle w:val="NormalCharacter"/>
                <w:rFonts w:ascii="宋体" w:hAnsi="宋体" w:hint="eastAsia"/>
                <w:sz w:val="24"/>
              </w:rPr>
              <w:t>8</w:t>
            </w:r>
            <w:r w:rsidRPr="00346636">
              <w:rPr>
                <w:rStyle w:val="NormalCharacter"/>
                <w:rFonts w:ascii="宋体" w:hAnsi="宋体"/>
                <w:sz w:val="24"/>
                <w:lang w:val="zh-CN"/>
              </w:rPr>
              <w:t>分。</w:t>
            </w:r>
          </w:p>
        </w:tc>
        <w:tc>
          <w:tcPr>
            <w:tcW w:w="867"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ind w:leftChars="-17" w:left="-1" w:hanging="35"/>
              <w:jc w:val="center"/>
              <w:rPr>
                <w:rFonts w:ascii="宋体" w:hAnsi="宋体"/>
                <w:sz w:val="24"/>
              </w:rPr>
            </w:pPr>
            <w:r>
              <w:rPr>
                <w:rFonts w:ascii="宋体" w:hAnsi="宋体"/>
                <w:sz w:val="24"/>
              </w:rPr>
              <w:t>15</w:t>
            </w:r>
          </w:p>
        </w:tc>
      </w:tr>
      <w:tr w:rsidR="0053600A" w:rsidRPr="00346636" w:rsidTr="00E73321">
        <w:trPr>
          <w:trHeight w:val="1223"/>
          <w:jc w:val="center"/>
        </w:trPr>
        <w:tc>
          <w:tcPr>
            <w:tcW w:w="731"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spacing w:line="360" w:lineRule="auto"/>
              <w:jc w:val="center"/>
              <w:rPr>
                <w:rStyle w:val="NormalCharacter"/>
                <w:rFonts w:ascii="宋体" w:hAnsi="宋体"/>
                <w:sz w:val="24"/>
              </w:rPr>
            </w:pPr>
            <w:r>
              <w:rPr>
                <w:rStyle w:val="NormalCharacter"/>
                <w:rFonts w:ascii="宋体" w:hAnsi="宋体"/>
                <w:sz w:val="24"/>
              </w:rPr>
              <w:t>3</w:t>
            </w:r>
          </w:p>
        </w:tc>
        <w:tc>
          <w:tcPr>
            <w:tcW w:w="1628"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snapToGrid w:val="0"/>
              <w:rPr>
                <w:rFonts w:ascii="宋体" w:hAnsi="宋体"/>
                <w:sz w:val="24"/>
                <w:lang w:val="zh-CN"/>
              </w:rPr>
            </w:pPr>
            <w:r w:rsidRPr="00346636">
              <w:rPr>
                <w:rStyle w:val="NormalCharacter"/>
                <w:rFonts w:ascii="宋体" w:hAnsi="宋体" w:hint="eastAsia"/>
                <w:sz w:val="24"/>
                <w:lang w:val="zh-CN"/>
              </w:rPr>
              <w:t>售后服务与特色服务方案</w:t>
            </w:r>
          </w:p>
        </w:tc>
        <w:tc>
          <w:tcPr>
            <w:tcW w:w="6657"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snapToGrid w:val="0"/>
              <w:rPr>
                <w:rFonts w:ascii="宋体" w:hAnsi="宋体"/>
                <w:sz w:val="24"/>
                <w:lang w:val="zh-CN"/>
              </w:rPr>
            </w:pPr>
            <w:r w:rsidRPr="00346636">
              <w:rPr>
                <w:rStyle w:val="NormalCharacter"/>
                <w:rFonts w:ascii="宋体" w:hAnsi="宋体" w:hint="eastAsia"/>
                <w:sz w:val="24"/>
              </w:rPr>
              <w:t>根据投标人承诺并明示的售后服务与特色服务方案的便利性、科学性、合理性等因素，进行综合比较，分以下四挡评分：优得</w:t>
            </w:r>
            <w:r w:rsidRPr="00346636">
              <w:rPr>
                <w:rStyle w:val="NormalCharacter"/>
                <w:rFonts w:ascii="宋体" w:hAnsi="宋体" w:hint="eastAsia"/>
                <w:sz w:val="24"/>
              </w:rPr>
              <w:t>20</w:t>
            </w:r>
            <w:r w:rsidRPr="00346636">
              <w:rPr>
                <w:rStyle w:val="NormalCharacter"/>
                <w:rFonts w:ascii="宋体" w:hAnsi="宋体" w:hint="eastAsia"/>
                <w:sz w:val="24"/>
              </w:rPr>
              <w:t>分；良得</w:t>
            </w:r>
            <w:r>
              <w:rPr>
                <w:rStyle w:val="NormalCharacter"/>
                <w:rFonts w:ascii="宋体" w:hAnsi="宋体"/>
                <w:sz w:val="24"/>
              </w:rPr>
              <w:t>15</w:t>
            </w:r>
            <w:r w:rsidRPr="00346636">
              <w:rPr>
                <w:rStyle w:val="NormalCharacter"/>
                <w:rFonts w:ascii="宋体" w:hAnsi="宋体" w:hint="eastAsia"/>
                <w:sz w:val="24"/>
              </w:rPr>
              <w:t>分；中得</w:t>
            </w:r>
            <w:r>
              <w:rPr>
                <w:rStyle w:val="NormalCharacter"/>
                <w:rFonts w:ascii="宋体" w:hAnsi="宋体"/>
                <w:sz w:val="24"/>
              </w:rPr>
              <w:t>10</w:t>
            </w:r>
            <w:r w:rsidRPr="00346636">
              <w:rPr>
                <w:rStyle w:val="NormalCharacter"/>
                <w:rFonts w:ascii="宋体" w:hAnsi="宋体" w:hint="eastAsia"/>
                <w:sz w:val="24"/>
              </w:rPr>
              <w:t>分；其他得</w:t>
            </w:r>
            <w:r>
              <w:rPr>
                <w:rStyle w:val="NormalCharacter"/>
                <w:rFonts w:ascii="宋体" w:hAnsi="宋体"/>
                <w:sz w:val="24"/>
              </w:rPr>
              <w:t>5</w:t>
            </w:r>
            <w:r w:rsidRPr="00346636">
              <w:rPr>
                <w:rStyle w:val="NormalCharacter"/>
                <w:rFonts w:ascii="宋体" w:hAnsi="宋体" w:hint="eastAsia"/>
                <w:sz w:val="24"/>
              </w:rPr>
              <w:t>分。</w:t>
            </w:r>
          </w:p>
        </w:tc>
        <w:tc>
          <w:tcPr>
            <w:tcW w:w="867" w:type="dxa"/>
            <w:tcBorders>
              <w:top w:val="single" w:sz="4" w:space="0" w:color="000000"/>
              <w:left w:val="single" w:sz="4" w:space="0" w:color="000000"/>
              <w:bottom w:val="single" w:sz="8" w:space="0" w:color="000000"/>
              <w:right w:val="single" w:sz="4" w:space="0" w:color="000000"/>
            </w:tcBorders>
            <w:vAlign w:val="center"/>
          </w:tcPr>
          <w:p w:rsidR="0053600A" w:rsidRPr="00346636" w:rsidRDefault="0053600A" w:rsidP="00E73321">
            <w:pPr>
              <w:ind w:leftChars="-17" w:left="-1" w:hanging="35"/>
              <w:jc w:val="center"/>
              <w:rPr>
                <w:rFonts w:ascii="宋体" w:hAnsi="宋体"/>
                <w:sz w:val="24"/>
              </w:rPr>
            </w:pPr>
            <w:r w:rsidRPr="00346636">
              <w:rPr>
                <w:rStyle w:val="NormalCharacter"/>
                <w:rFonts w:ascii="宋体" w:hAnsi="宋体" w:hint="eastAsia"/>
                <w:sz w:val="24"/>
              </w:rPr>
              <w:t>20</w:t>
            </w:r>
          </w:p>
        </w:tc>
      </w:tr>
      <w:tr w:rsidR="0053600A" w:rsidRPr="00346636" w:rsidTr="00E73321">
        <w:trPr>
          <w:trHeight w:val="1490"/>
          <w:jc w:val="center"/>
        </w:trPr>
        <w:tc>
          <w:tcPr>
            <w:tcW w:w="731"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spacing w:line="360" w:lineRule="auto"/>
              <w:jc w:val="center"/>
              <w:rPr>
                <w:rStyle w:val="NormalCharacter"/>
                <w:rFonts w:ascii="宋体" w:hAnsi="宋体"/>
                <w:sz w:val="24"/>
              </w:rPr>
            </w:pPr>
            <w:r>
              <w:rPr>
                <w:rStyle w:val="NormalCharacter"/>
                <w:rFonts w:ascii="宋体" w:hAnsi="宋体"/>
                <w:sz w:val="24"/>
              </w:rPr>
              <w:t>4</w:t>
            </w:r>
          </w:p>
        </w:tc>
        <w:tc>
          <w:tcPr>
            <w:tcW w:w="1628"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snapToGrid w:val="0"/>
              <w:rPr>
                <w:rFonts w:ascii="宋体" w:hAnsi="宋体"/>
                <w:sz w:val="24"/>
                <w:lang w:val="zh-CN"/>
              </w:rPr>
            </w:pPr>
            <w:r>
              <w:rPr>
                <w:rFonts w:ascii="宋体" w:hAnsi="宋体" w:hint="eastAsia"/>
                <w:sz w:val="24"/>
                <w:lang w:val="zh-CN"/>
              </w:rPr>
              <w:t>意伤害残疾、身故保障方案</w:t>
            </w:r>
          </w:p>
        </w:tc>
        <w:tc>
          <w:tcPr>
            <w:tcW w:w="6657"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snapToGrid w:val="0"/>
              <w:rPr>
                <w:rFonts w:ascii="宋体" w:hAnsi="宋体"/>
                <w:sz w:val="24"/>
                <w:lang w:val="zh-CN"/>
              </w:rPr>
            </w:pPr>
            <w:r>
              <w:rPr>
                <w:rFonts w:ascii="宋体" w:hAnsi="宋体" w:hint="eastAsia"/>
                <w:sz w:val="24"/>
                <w:lang w:val="zh-CN"/>
              </w:rPr>
              <w:t>根据投标人提供的理赔条件、理赔限额或理赔比例等方案，进行综合比较，分以下四挡评分：优得</w:t>
            </w:r>
            <w:r>
              <w:rPr>
                <w:rFonts w:ascii="宋体" w:hAnsi="宋体" w:hint="eastAsia"/>
                <w:sz w:val="24"/>
              </w:rPr>
              <w:t>20</w:t>
            </w:r>
            <w:r>
              <w:rPr>
                <w:rFonts w:ascii="宋体" w:hAnsi="宋体" w:hint="eastAsia"/>
                <w:sz w:val="24"/>
                <w:lang w:val="zh-CN"/>
              </w:rPr>
              <w:t>分；良得</w:t>
            </w:r>
            <w:r>
              <w:rPr>
                <w:rFonts w:ascii="宋体" w:hAnsi="宋体"/>
                <w:sz w:val="24"/>
              </w:rPr>
              <w:t>15</w:t>
            </w:r>
            <w:r>
              <w:rPr>
                <w:rFonts w:ascii="宋体" w:hAnsi="宋体" w:hint="eastAsia"/>
                <w:sz w:val="24"/>
                <w:lang w:val="zh-CN"/>
              </w:rPr>
              <w:t>分；中得</w:t>
            </w:r>
            <w:r>
              <w:rPr>
                <w:rFonts w:ascii="宋体" w:hAnsi="宋体"/>
                <w:sz w:val="24"/>
              </w:rPr>
              <w:t>10</w:t>
            </w:r>
            <w:r>
              <w:rPr>
                <w:rFonts w:ascii="宋体" w:hAnsi="宋体" w:hint="eastAsia"/>
                <w:sz w:val="24"/>
                <w:lang w:val="zh-CN"/>
              </w:rPr>
              <w:t>分；其他得</w:t>
            </w:r>
            <w:r>
              <w:rPr>
                <w:rFonts w:ascii="宋体" w:hAnsi="宋体"/>
                <w:sz w:val="24"/>
                <w:lang w:val="zh-CN"/>
              </w:rPr>
              <w:t>5</w:t>
            </w:r>
            <w:r>
              <w:rPr>
                <w:rFonts w:ascii="宋体" w:hAnsi="宋体" w:hint="eastAsia"/>
                <w:sz w:val="24"/>
                <w:lang w:val="zh-CN"/>
              </w:rPr>
              <w:t>分。</w:t>
            </w:r>
          </w:p>
        </w:tc>
        <w:tc>
          <w:tcPr>
            <w:tcW w:w="867" w:type="dxa"/>
            <w:tcBorders>
              <w:top w:val="single" w:sz="4" w:space="0" w:color="000000"/>
              <w:left w:val="single" w:sz="4" w:space="0" w:color="000000"/>
              <w:bottom w:val="single" w:sz="8" w:space="0" w:color="000000"/>
              <w:right w:val="single" w:sz="4" w:space="0" w:color="000000"/>
            </w:tcBorders>
            <w:vAlign w:val="center"/>
          </w:tcPr>
          <w:p w:rsidR="0053600A" w:rsidRPr="00346636" w:rsidRDefault="0053600A" w:rsidP="00E73321">
            <w:pPr>
              <w:ind w:leftChars="-17" w:left="-1" w:hanging="35"/>
              <w:jc w:val="center"/>
              <w:rPr>
                <w:rFonts w:ascii="宋体" w:hAnsi="宋体"/>
                <w:sz w:val="24"/>
              </w:rPr>
            </w:pPr>
            <w:r w:rsidRPr="00346636">
              <w:rPr>
                <w:rStyle w:val="NormalCharacter"/>
                <w:rFonts w:ascii="宋体" w:hAnsi="宋体" w:hint="eastAsia"/>
                <w:sz w:val="24"/>
              </w:rPr>
              <w:t>20</w:t>
            </w:r>
          </w:p>
        </w:tc>
      </w:tr>
      <w:tr w:rsidR="0053600A" w:rsidRPr="00346636" w:rsidTr="00E73321">
        <w:trPr>
          <w:trHeight w:val="1490"/>
          <w:jc w:val="center"/>
        </w:trPr>
        <w:tc>
          <w:tcPr>
            <w:tcW w:w="731"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jc w:val="center"/>
              <w:rPr>
                <w:rStyle w:val="NormalCharacter"/>
                <w:rFonts w:ascii="宋体" w:hAnsi="宋体"/>
                <w:sz w:val="24"/>
              </w:rPr>
            </w:pPr>
            <w:r>
              <w:rPr>
                <w:rStyle w:val="NormalCharacter"/>
                <w:rFonts w:ascii="宋体" w:hAnsi="宋体"/>
                <w:sz w:val="24"/>
              </w:rPr>
              <w:t>5</w:t>
            </w:r>
          </w:p>
        </w:tc>
        <w:tc>
          <w:tcPr>
            <w:tcW w:w="1628" w:type="dxa"/>
            <w:tcBorders>
              <w:top w:val="single" w:sz="4" w:space="0" w:color="000000"/>
              <w:left w:val="single" w:sz="4" w:space="0" w:color="000000"/>
              <w:bottom w:val="single" w:sz="4" w:space="0" w:color="000000"/>
              <w:right w:val="single" w:sz="4" w:space="0" w:color="000000"/>
            </w:tcBorders>
            <w:vAlign w:val="center"/>
          </w:tcPr>
          <w:p w:rsidR="0053600A" w:rsidRDefault="0053600A" w:rsidP="00E73321">
            <w:pPr>
              <w:snapToGrid w:val="0"/>
              <w:rPr>
                <w:rFonts w:ascii="宋体" w:hAnsi="宋体" w:cs="宋体"/>
                <w:sz w:val="24"/>
                <w:lang w:val="zh-CN"/>
              </w:rPr>
            </w:pPr>
            <w:r>
              <w:rPr>
                <w:rStyle w:val="NormalCharacter"/>
                <w:rFonts w:ascii="宋体" w:hAnsi="宋体" w:cs="宋体" w:hint="eastAsia"/>
                <w:sz w:val="24"/>
              </w:rPr>
              <w:t>门诊意外医疗保险</w:t>
            </w:r>
          </w:p>
        </w:tc>
        <w:tc>
          <w:tcPr>
            <w:tcW w:w="6657"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snapToGrid w:val="0"/>
              <w:rPr>
                <w:rFonts w:ascii="宋体" w:hAnsi="宋体"/>
                <w:sz w:val="24"/>
                <w:lang w:val="zh-CN"/>
              </w:rPr>
            </w:pPr>
            <w:r>
              <w:rPr>
                <w:rFonts w:ascii="宋体" w:hAnsi="宋体" w:hint="eastAsia"/>
                <w:sz w:val="24"/>
                <w:lang w:val="zh-CN"/>
              </w:rPr>
              <w:t>根据投标人提供的理赔条件、理赔限额或理赔比例等方案，进行综合比较，分以下四挡评分：优得</w:t>
            </w:r>
            <w:r>
              <w:rPr>
                <w:rFonts w:ascii="宋体" w:hAnsi="宋体"/>
                <w:sz w:val="24"/>
                <w:lang w:val="zh-CN"/>
              </w:rPr>
              <w:t>15</w:t>
            </w:r>
            <w:r>
              <w:rPr>
                <w:rFonts w:ascii="宋体" w:hAnsi="宋体" w:hint="eastAsia"/>
                <w:sz w:val="24"/>
                <w:lang w:val="zh-CN"/>
              </w:rPr>
              <w:t>分；良得</w:t>
            </w:r>
            <w:r>
              <w:rPr>
                <w:rFonts w:ascii="宋体" w:hAnsi="宋体"/>
                <w:sz w:val="24"/>
              </w:rPr>
              <w:t>10</w:t>
            </w:r>
            <w:r>
              <w:rPr>
                <w:rFonts w:ascii="宋体" w:hAnsi="宋体" w:hint="eastAsia"/>
                <w:sz w:val="24"/>
                <w:lang w:val="zh-CN"/>
              </w:rPr>
              <w:t>分；中得</w:t>
            </w:r>
            <w:r>
              <w:rPr>
                <w:rFonts w:ascii="宋体" w:hAnsi="宋体"/>
                <w:sz w:val="24"/>
                <w:lang w:val="zh-CN"/>
              </w:rPr>
              <w:t>8</w:t>
            </w:r>
            <w:r>
              <w:rPr>
                <w:rFonts w:ascii="宋体" w:hAnsi="宋体" w:hint="eastAsia"/>
                <w:sz w:val="24"/>
                <w:lang w:val="zh-CN"/>
              </w:rPr>
              <w:t>分；其他得</w:t>
            </w:r>
            <w:r>
              <w:rPr>
                <w:rFonts w:ascii="宋体" w:hAnsi="宋体"/>
                <w:sz w:val="24"/>
                <w:lang w:val="zh-CN"/>
              </w:rPr>
              <w:t>5</w:t>
            </w:r>
            <w:r>
              <w:rPr>
                <w:rFonts w:ascii="宋体" w:hAnsi="宋体" w:hint="eastAsia"/>
                <w:sz w:val="24"/>
                <w:lang w:val="zh-CN"/>
              </w:rPr>
              <w:t>分。</w:t>
            </w:r>
          </w:p>
        </w:tc>
        <w:tc>
          <w:tcPr>
            <w:tcW w:w="867" w:type="dxa"/>
            <w:tcBorders>
              <w:top w:val="single" w:sz="8" w:space="0" w:color="000000"/>
              <w:left w:val="single" w:sz="4" w:space="0" w:color="000000"/>
              <w:bottom w:val="single" w:sz="8" w:space="0" w:color="000000"/>
              <w:right w:val="single" w:sz="4" w:space="0" w:color="000000"/>
            </w:tcBorders>
            <w:vAlign w:val="center"/>
          </w:tcPr>
          <w:p w:rsidR="0053600A" w:rsidRPr="00346636" w:rsidRDefault="0053600A" w:rsidP="00E73321">
            <w:pPr>
              <w:ind w:leftChars="-17" w:left="-1" w:hanging="35"/>
              <w:jc w:val="center"/>
              <w:rPr>
                <w:rFonts w:ascii="宋体" w:hAnsi="宋体"/>
                <w:sz w:val="24"/>
                <w:lang w:val="zh-CN"/>
              </w:rPr>
            </w:pPr>
            <w:r>
              <w:rPr>
                <w:rStyle w:val="NormalCharacter"/>
                <w:rFonts w:ascii="宋体" w:hAnsi="宋体"/>
                <w:sz w:val="24"/>
              </w:rPr>
              <w:t>15</w:t>
            </w:r>
          </w:p>
        </w:tc>
      </w:tr>
      <w:tr w:rsidR="0053600A" w:rsidRPr="00346636" w:rsidTr="00E73321">
        <w:trPr>
          <w:trHeight w:val="1013"/>
          <w:jc w:val="center"/>
        </w:trPr>
        <w:tc>
          <w:tcPr>
            <w:tcW w:w="731" w:type="dxa"/>
            <w:tcBorders>
              <w:top w:val="single" w:sz="4" w:space="0" w:color="000000"/>
              <w:left w:val="single" w:sz="4" w:space="0" w:color="000000"/>
              <w:bottom w:val="single" w:sz="4" w:space="0" w:color="000000"/>
              <w:right w:val="single" w:sz="4" w:space="0" w:color="000000"/>
            </w:tcBorders>
            <w:vAlign w:val="center"/>
          </w:tcPr>
          <w:p w:rsidR="0053600A" w:rsidRDefault="0053600A" w:rsidP="00E73321">
            <w:pPr>
              <w:jc w:val="center"/>
              <w:rPr>
                <w:rStyle w:val="NormalCharacter"/>
                <w:rFonts w:ascii="宋体" w:hAnsi="宋体" w:cs="宋体"/>
                <w:sz w:val="24"/>
              </w:rPr>
            </w:pPr>
            <w:r>
              <w:rPr>
                <w:rStyle w:val="NormalCharacter"/>
                <w:rFonts w:ascii="宋体" w:hAnsi="宋体" w:cs="宋体"/>
                <w:sz w:val="24"/>
              </w:rPr>
              <w:t>6</w:t>
            </w:r>
          </w:p>
        </w:tc>
        <w:tc>
          <w:tcPr>
            <w:tcW w:w="1628"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snapToGrid w:val="0"/>
              <w:rPr>
                <w:rFonts w:ascii="宋体" w:hAnsi="宋体"/>
                <w:sz w:val="24"/>
                <w:lang w:val="zh-CN"/>
              </w:rPr>
            </w:pPr>
            <w:r>
              <w:rPr>
                <w:rStyle w:val="NormalCharacter"/>
                <w:rFonts w:ascii="宋体" w:hAnsi="宋体" w:cs="宋体" w:hint="eastAsia"/>
                <w:bCs/>
                <w:sz w:val="24"/>
              </w:rPr>
              <w:t>住院费用补充医疗保险</w:t>
            </w:r>
          </w:p>
        </w:tc>
        <w:tc>
          <w:tcPr>
            <w:tcW w:w="6657"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snapToGrid w:val="0"/>
              <w:rPr>
                <w:rFonts w:ascii="宋体" w:hAnsi="宋体"/>
                <w:sz w:val="24"/>
                <w:lang w:val="zh-CN"/>
              </w:rPr>
            </w:pPr>
            <w:r>
              <w:rPr>
                <w:rFonts w:ascii="宋体" w:hAnsi="宋体" w:hint="eastAsia"/>
                <w:sz w:val="24"/>
                <w:lang w:val="zh-CN"/>
              </w:rPr>
              <w:t>根据投标人提供的理赔条件、理赔限额或理赔比例等方案，进行综合比较，分以下四挡评分：优得</w:t>
            </w:r>
            <w:r>
              <w:rPr>
                <w:rFonts w:ascii="宋体" w:hAnsi="宋体"/>
                <w:sz w:val="24"/>
              </w:rPr>
              <w:t>15</w:t>
            </w:r>
            <w:r>
              <w:rPr>
                <w:rFonts w:ascii="宋体" w:hAnsi="宋体" w:hint="eastAsia"/>
                <w:sz w:val="24"/>
                <w:lang w:val="zh-CN"/>
              </w:rPr>
              <w:t>分；良得</w:t>
            </w:r>
            <w:r>
              <w:rPr>
                <w:rFonts w:ascii="宋体" w:hAnsi="宋体"/>
                <w:sz w:val="24"/>
              </w:rPr>
              <w:t>10</w:t>
            </w:r>
            <w:r>
              <w:rPr>
                <w:rFonts w:ascii="宋体" w:hAnsi="宋体" w:hint="eastAsia"/>
                <w:sz w:val="24"/>
                <w:lang w:val="zh-CN"/>
              </w:rPr>
              <w:t>分；中得</w:t>
            </w:r>
            <w:r>
              <w:rPr>
                <w:rFonts w:ascii="宋体" w:hAnsi="宋体"/>
                <w:sz w:val="24"/>
              </w:rPr>
              <w:t>8</w:t>
            </w:r>
            <w:r>
              <w:rPr>
                <w:rFonts w:ascii="宋体" w:hAnsi="宋体" w:hint="eastAsia"/>
                <w:sz w:val="24"/>
                <w:lang w:val="zh-CN"/>
              </w:rPr>
              <w:t>分；其他得</w:t>
            </w:r>
            <w:r>
              <w:rPr>
                <w:rFonts w:ascii="宋体" w:hAnsi="宋体"/>
                <w:sz w:val="24"/>
              </w:rPr>
              <w:t>5</w:t>
            </w:r>
            <w:r>
              <w:rPr>
                <w:rFonts w:ascii="宋体" w:hAnsi="宋体" w:hint="eastAsia"/>
                <w:sz w:val="24"/>
                <w:lang w:val="zh-CN"/>
              </w:rPr>
              <w:t>分。</w:t>
            </w:r>
          </w:p>
        </w:tc>
        <w:tc>
          <w:tcPr>
            <w:tcW w:w="867" w:type="dxa"/>
            <w:tcBorders>
              <w:top w:val="single" w:sz="8" w:space="0" w:color="000000"/>
              <w:left w:val="single" w:sz="4" w:space="0" w:color="000000"/>
              <w:bottom w:val="single" w:sz="8" w:space="0" w:color="000000"/>
              <w:right w:val="single" w:sz="4" w:space="0" w:color="000000"/>
            </w:tcBorders>
            <w:vAlign w:val="center"/>
          </w:tcPr>
          <w:p w:rsidR="0053600A" w:rsidRPr="00346636" w:rsidRDefault="0053600A" w:rsidP="00E73321">
            <w:pPr>
              <w:ind w:leftChars="-17" w:left="-1" w:hanging="35"/>
              <w:jc w:val="center"/>
              <w:rPr>
                <w:rFonts w:ascii="宋体" w:hAnsi="宋体"/>
                <w:sz w:val="24"/>
              </w:rPr>
            </w:pPr>
            <w:r>
              <w:rPr>
                <w:rStyle w:val="NormalCharacter"/>
                <w:rFonts w:ascii="宋体" w:hAnsi="宋体"/>
                <w:sz w:val="24"/>
              </w:rPr>
              <w:t>15</w:t>
            </w:r>
          </w:p>
        </w:tc>
      </w:tr>
      <w:tr w:rsidR="0053600A" w:rsidRPr="00346636" w:rsidTr="00E73321">
        <w:trPr>
          <w:trHeight w:val="907"/>
          <w:jc w:val="center"/>
        </w:trPr>
        <w:tc>
          <w:tcPr>
            <w:tcW w:w="2359" w:type="dxa"/>
            <w:gridSpan w:val="2"/>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snapToGrid w:val="0"/>
              <w:ind w:firstLineChars="300" w:firstLine="630"/>
              <w:rPr>
                <w:rStyle w:val="NormalCharacter"/>
                <w:rFonts w:ascii="宋体" w:hAnsi="宋体"/>
                <w:szCs w:val="21"/>
                <w:lang w:val="zh-CN"/>
              </w:rPr>
            </w:pPr>
            <w:r w:rsidRPr="00346636">
              <w:rPr>
                <w:rStyle w:val="NormalCharacter"/>
                <w:rFonts w:ascii="宋体" w:hAnsi="宋体" w:hint="eastAsia"/>
                <w:szCs w:val="21"/>
                <w:lang w:val="zh-CN"/>
              </w:rPr>
              <w:t>合</w:t>
            </w:r>
            <w:r>
              <w:rPr>
                <w:rStyle w:val="NormalCharacter"/>
                <w:rFonts w:ascii="宋体" w:hAnsi="宋体" w:hint="eastAsia"/>
                <w:szCs w:val="21"/>
                <w:lang w:val="zh-CN"/>
              </w:rPr>
              <w:t xml:space="preserve"> </w:t>
            </w:r>
            <w:r w:rsidRPr="00346636">
              <w:rPr>
                <w:rStyle w:val="NormalCharacter"/>
                <w:rFonts w:ascii="宋体" w:hAnsi="宋体" w:hint="eastAsia"/>
                <w:szCs w:val="21"/>
                <w:lang w:val="zh-CN"/>
              </w:rPr>
              <w:t>计</w:t>
            </w:r>
          </w:p>
        </w:tc>
        <w:tc>
          <w:tcPr>
            <w:tcW w:w="6657" w:type="dxa"/>
            <w:tcBorders>
              <w:top w:val="single" w:sz="4" w:space="0" w:color="000000"/>
              <w:left w:val="single" w:sz="4" w:space="0" w:color="000000"/>
              <w:bottom w:val="single" w:sz="4" w:space="0" w:color="000000"/>
              <w:right w:val="single" w:sz="4" w:space="0" w:color="000000"/>
            </w:tcBorders>
            <w:vAlign w:val="center"/>
          </w:tcPr>
          <w:p w:rsidR="0053600A" w:rsidRPr="00346636" w:rsidRDefault="0053600A" w:rsidP="00E73321">
            <w:pPr>
              <w:snapToGrid w:val="0"/>
              <w:rPr>
                <w:rStyle w:val="NormalCharacter"/>
                <w:rFonts w:ascii="宋体" w:hAnsi="宋体"/>
              </w:rPr>
            </w:pPr>
          </w:p>
        </w:tc>
        <w:tc>
          <w:tcPr>
            <w:tcW w:w="867" w:type="dxa"/>
            <w:tcBorders>
              <w:top w:val="single" w:sz="8" w:space="0" w:color="000000"/>
              <w:left w:val="single" w:sz="4" w:space="0" w:color="000000"/>
              <w:bottom w:val="single" w:sz="8" w:space="0" w:color="000000"/>
              <w:right w:val="single" w:sz="4" w:space="0" w:color="000000"/>
            </w:tcBorders>
            <w:vAlign w:val="center"/>
          </w:tcPr>
          <w:p w:rsidR="0053600A" w:rsidRPr="00346636" w:rsidRDefault="0053600A" w:rsidP="00E73321">
            <w:pPr>
              <w:ind w:leftChars="-17" w:left="-1" w:hanging="35"/>
              <w:jc w:val="center"/>
              <w:rPr>
                <w:rStyle w:val="NormalCharacter"/>
                <w:rFonts w:ascii="宋体" w:hAnsi="宋体"/>
                <w:szCs w:val="21"/>
              </w:rPr>
            </w:pPr>
            <w:r w:rsidRPr="00346636">
              <w:rPr>
                <w:rStyle w:val="NormalCharacter"/>
                <w:rFonts w:ascii="宋体" w:hAnsi="宋体" w:hint="eastAsia"/>
                <w:szCs w:val="21"/>
              </w:rPr>
              <w:t>100</w:t>
            </w:r>
          </w:p>
        </w:tc>
      </w:tr>
    </w:tbl>
    <w:p w:rsidR="0053600A" w:rsidRDefault="0053600A" w:rsidP="0053600A">
      <w:pPr>
        <w:spacing w:line="560" w:lineRule="exact"/>
        <w:rPr>
          <w:rFonts w:ascii="仿宋_GB2312" w:eastAsia="仿宋_GB2312" w:hAnsi="仿宋_GB2312" w:cs="仿宋_GB2312"/>
          <w:sz w:val="32"/>
          <w:szCs w:val="32"/>
        </w:rPr>
      </w:pPr>
    </w:p>
    <w:p w:rsidR="0053600A" w:rsidRDefault="0053600A" w:rsidP="0053600A"/>
    <w:p w:rsidR="0053600A" w:rsidRPr="00882861" w:rsidRDefault="0053600A" w:rsidP="00BE65C6">
      <w:pPr>
        <w:widowControl/>
        <w:spacing w:line="579" w:lineRule="exact"/>
        <w:ind w:right="320" w:firstLine="482"/>
        <w:jc w:val="right"/>
        <w:rPr>
          <w:rFonts w:ascii="仿宋" w:eastAsia="仿宋" w:hAnsi="仿宋" w:cs="宋体" w:hint="eastAsia"/>
          <w:color w:val="000000"/>
          <w:kern w:val="0"/>
          <w:sz w:val="32"/>
          <w:szCs w:val="32"/>
        </w:rPr>
      </w:pPr>
    </w:p>
    <w:sectPr w:rsidR="0053600A" w:rsidRPr="00882861" w:rsidSect="00C5450E">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Microsoft JhengHei"/>
    <w:panose1 w:val="02010600030101010101"/>
    <w:charset w:val="86"/>
    <w:family w:val="roman"/>
    <w:pitch w:val="default"/>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A1"/>
    <w:rsid w:val="001F5BAB"/>
    <w:rsid w:val="002B29DF"/>
    <w:rsid w:val="00451C71"/>
    <w:rsid w:val="004D659B"/>
    <w:rsid w:val="005247CA"/>
    <w:rsid w:val="00526013"/>
    <w:rsid w:val="0053600A"/>
    <w:rsid w:val="007841BB"/>
    <w:rsid w:val="00794AA1"/>
    <w:rsid w:val="008633F8"/>
    <w:rsid w:val="00882861"/>
    <w:rsid w:val="00911D12"/>
    <w:rsid w:val="0091267E"/>
    <w:rsid w:val="00A06FB4"/>
    <w:rsid w:val="00A63017"/>
    <w:rsid w:val="00AB0075"/>
    <w:rsid w:val="00AF70B9"/>
    <w:rsid w:val="00B75BB4"/>
    <w:rsid w:val="00BE65C6"/>
    <w:rsid w:val="00C53FAE"/>
    <w:rsid w:val="00C5450E"/>
    <w:rsid w:val="00C60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F53E"/>
  <w15:chartTrackingRefBased/>
  <w15:docId w15:val="{3D8C6814-5486-4258-A71D-51AEC33A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D659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659B"/>
    <w:rPr>
      <w:rFonts w:ascii="宋体" w:eastAsia="宋体" w:hAnsi="宋体" w:cs="宋体"/>
      <w:b/>
      <w:bCs/>
      <w:kern w:val="36"/>
      <w:sz w:val="48"/>
      <w:szCs w:val="48"/>
    </w:rPr>
  </w:style>
  <w:style w:type="paragraph" w:styleId="a3">
    <w:name w:val="Normal (Web)"/>
    <w:basedOn w:val="a"/>
    <w:uiPriority w:val="99"/>
    <w:unhideWhenUsed/>
    <w:rsid w:val="00A06FB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06FB4"/>
    <w:rPr>
      <w:b/>
      <w:bCs/>
    </w:rPr>
  </w:style>
  <w:style w:type="paragraph" w:styleId="a5">
    <w:name w:val="Balloon Text"/>
    <w:basedOn w:val="a"/>
    <w:link w:val="a6"/>
    <w:uiPriority w:val="99"/>
    <w:semiHidden/>
    <w:unhideWhenUsed/>
    <w:rsid w:val="00911D12"/>
    <w:rPr>
      <w:sz w:val="18"/>
      <w:szCs w:val="18"/>
    </w:rPr>
  </w:style>
  <w:style w:type="character" w:customStyle="1" w:styleId="a6">
    <w:name w:val="批注框文本 字符"/>
    <w:basedOn w:val="a0"/>
    <w:link w:val="a5"/>
    <w:uiPriority w:val="99"/>
    <w:semiHidden/>
    <w:rsid w:val="00911D12"/>
    <w:rPr>
      <w:sz w:val="18"/>
      <w:szCs w:val="18"/>
    </w:rPr>
  </w:style>
  <w:style w:type="character" w:customStyle="1" w:styleId="NormalCharacter">
    <w:name w:val="NormalCharacter"/>
    <w:semiHidden/>
    <w:qFormat/>
    <w:rsid w:val="0091267E"/>
  </w:style>
  <w:style w:type="paragraph" w:styleId="a7">
    <w:name w:val="Date"/>
    <w:basedOn w:val="a"/>
    <w:next w:val="a"/>
    <w:link w:val="a8"/>
    <w:uiPriority w:val="99"/>
    <w:semiHidden/>
    <w:unhideWhenUsed/>
    <w:rsid w:val="00BE65C6"/>
    <w:pPr>
      <w:ind w:leftChars="2500" w:left="100"/>
    </w:pPr>
  </w:style>
  <w:style w:type="character" w:customStyle="1" w:styleId="a8">
    <w:name w:val="日期 字符"/>
    <w:basedOn w:val="a0"/>
    <w:link w:val="a7"/>
    <w:uiPriority w:val="99"/>
    <w:semiHidden/>
    <w:rsid w:val="00BE6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572192">
      <w:bodyDiv w:val="1"/>
      <w:marLeft w:val="0"/>
      <w:marRight w:val="0"/>
      <w:marTop w:val="0"/>
      <w:marBottom w:val="0"/>
      <w:divBdr>
        <w:top w:val="none" w:sz="0" w:space="0" w:color="auto"/>
        <w:left w:val="none" w:sz="0" w:space="0" w:color="auto"/>
        <w:bottom w:val="none" w:sz="0" w:space="0" w:color="auto"/>
        <w:right w:val="none" w:sz="0" w:space="0" w:color="auto"/>
      </w:divBdr>
    </w:div>
    <w:div w:id="636959987">
      <w:bodyDiv w:val="1"/>
      <w:marLeft w:val="0"/>
      <w:marRight w:val="0"/>
      <w:marTop w:val="0"/>
      <w:marBottom w:val="0"/>
      <w:divBdr>
        <w:top w:val="none" w:sz="0" w:space="0" w:color="auto"/>
        <w:left w:val="none" w:sz="0" w:space="0" w:color="auto"/>
        <w:bottom w:val="none" w:sz="0" w:space="0" w:color="auto"/>
        <w:right w:val="none" w:sz="0" w:space="0" w:color="auto"/>
      </w:divBdr>
      <w:divsChild>
        <w:div w:id="1884321558">
          <w:marLeft w:val="0"/>
          <w:marRight w:val="0"/>
          <w:marTop w:val="0"/>
          <w:marBottom w:val="0"/>
          <w:divBdr>
            <w:top w:val="none" w:sz="0" w:space="0" w:color="auto"/>
            <w:left w:val="none" w:sz="0" w:space="0" w:color="auto"/>
            <w:bottom w:val="single" w:sz="6" w:space="0" w:color="E5E5E5"/>
            <w:right w:val="none" w:sz="0" w:space="0" w:color="auto"/>
          </w:divBdr>
        </w:div>
        <w:div w:id="217979647">
          <w:marLeft w:val="0"/>
          <w:marRight w:val="0"/>
          <w:marTop w:val="450"/>
          <w:marBottom w:val="450"/>
          <w:divBdr>
            <w:top w:val="none" w:sz="0" w:space="0" w:color="auto"/>
            <w:left w:val="none" w:sz="0" w:space="0" w:color="auto"/>
            <w:bottom w:val="none" w:sz="0" w:space="0" w:color="auto"/>
            <w:right w:val="none" w:sz="0" w:space="0" w:color="auto"/>
          </w:divBdr>
          <w:divsChild>
            <w:div w:id="10304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cp:revision>
  <cp:lastPrinted>2025-06-08T15:40:00Z</cp:lastPrinted>
  <dcterms:created xsi:type="dcterms:W3CDTF">2024-08-05T07:02:00Z</dcterms:created>
  <dcterms:modified xsi:type="dcterms:W3CDTF">2025-06-18T03:40:00Z</dcterms:modified>
</cp:coreProperties>
</file>