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140"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407"/>
        <w:gridCol w:w="1233"/>
        <w:gridCol w:w="5830"/>
        <w:gridCol w:w="710"/>
        <w:gridCol w:w="480"/>
        <w:gridCol w:w="480"/>
      </w:tblGrid>
      <w:tr w14:paraId="2614E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407" w:type="dxa"/>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14:paraId="599E6E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序号</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FE3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产品名称</w:t>
            </w:r>
          </w:p>
        </w:tc>
        <w:tc>
          <w:tcPr>
            <w:tcW w:w="5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807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主要参数</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FE3D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单位</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DBA6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数量</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40F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b/>
                <w:bCs/>
                <w:i w:val="0"/>
                <w:color w:val="000000"/>
                <w:kern w:val="0"/>
                <w:sz w:val="24"/>
                <w:szCs w:val="24"/>
                <w:u w:val="none"/>
                <w:lang w:val="en-US" w:eastAsia="zh-CN" w:bidi="ar"/>
              </w:rPr>
            </w:pPr>
            <w:r>
              <w:rPr>
                <w:rFonts w:hint="eastAsia" w:ascii="宋体" w:hAnsi="宋体" w:cs="宋体"/>
                <w:b/>
                <w:bCs/>
                <w:i w:val="0"/>
                <w:color w:val="000000"/>
                <w:kern w:val="0"/>
                <w:sz w:val="24"/>
                <w:szCs w:val="24"/>
                <w:u w:val="none"/>
                <w:lang w:val="en-US" w:eastAsia="zh-CN" w:bidi="ar"/>
              </w:rPr>
              <w:t>单价</w:t>
            </w:r>
          </w:p>
        </w:tc>
      </w:tr>
      <w:tr w14:paraId="42AE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1340" w:hRule="atLeast"/>
        </w:trPr>
        <w:tc>
          <w:tcPr>
            <w:tcW w:w="4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F62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color w:val="000000"/>
                <w:sz w:val="28"/>
                <w:szCs w:val="28"/>
                <w:u w:val="none"/>
              </w:rPr>
            </w:pPr>
            <w:r>
              <w:rPr>
                <w:rFonts w:hint="eastAsia" w:ascii="宋体" w:hAnsi="宋体" w:eastAsia="宋体" w:cs="宋体"/>
                <w:b w:val="0"/>
                <w:i w:val="0"/>
                <w:color w:val="000000"/>
                <w:kern w:val="0"/>
                <w:sz w:val="28"/>
                <w:szCs w:val="28"/>
                <w:u w:val="none"/>
                <w:lang w:val="en-US" w:eastAsia="zh-CN" w:bidi="ar"/>
              </w:rPr>
              <w:t>1</w:t>
            </w:r>
          </w:p>
        </w:tc>
        <w:tc>
          <w:tcPr>
            <w:tcW w:w="1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EBC4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color w:val="000000"/>
                <w:sz w:val="24"/>
                <w:szCs w:val="24"/>
                <w:u w:val="none"/>
              </w:rPr>
            </w:pPr>
            <w:r>
              <w:rPr>
                <w:rFonts w:hint="eastAsia" w:ascii="宋体" w:hAnsi="宋体" w:eastAsia="宋体" w:cs="宋体"/>
                <w:b w:val="0"/>
                <w:i w:val="0"/>
                <w:color w:val="000000"/>
                <w:kern w:val="0"/>
                <w:sz w:val="24"/>
                <w:szCs w:val="24"/>
                <w:u w:val="none"/>
                <w:lang w:val="en-US" w:eastAsia="zh-CN" w:bidi="ar"/>
              </w:rPr>
              <w:t>工业级双目蓝光拍照三维扫描仪</w:t>
            </w:r>
          </w:p>
        </w:tc>
        <w:tc>
          <w:tcPr>
            <w:tcW w:w="5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65EF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 w:val="0"/>
                <w:i w:val="0"/>
                <w:color w:val="000000"/>
                <w:sz w:val="24"/>
                <w:szCs w:val="24"/>
                <w:u w:val="none"/>
              </w:rPr>
            </w:pPr>
            <w:r>
              <w:rPr>
                <w:rFonts w:hint="eastAsia" w:ascii="宋体" w:hAnsi="宋体" w:eastAsia="宋体" w:cs="宋体"/>
                <w:b w:val="0"/>
                <w:i w:val="0"/>
                <w:color w:val="000000"/>
                <w:kern w:val="0"/>
                <w:sz w:val="24"/>
                <w:szCs w:val="24"/>
                <w:u w:val="none"/>
                <w:lang w:val="en-US" w:eastAsia="zh-CN" w:bidi="ar"/>
              </w:rPr>
              <w:t>★1.采用蓝光光栅，可以在复杂光环境下进行扫描；</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2.采用高亮度LED 冷光源，寿命大大延长，发热小，扫描精度稳定性高；采用低畸变镜头，扫描精度得到进一步提高；</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3.扫描速度：单幅扫描时间小于0.5 秒，扫描小型的零部件，仅需几分钟；</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4.可生成密集的点云数据，即使是复杂表面，数据捕捉也清晰表达；软件可以选择特征全自动拼接，可以不用标记点，大大节省了操作时间；</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5.扫描时，物体及设备均可移动，无需固定，不影响扫描精度；</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6.可通过点云密度选择来控制扫描文件的大小，根据细节需求，组合扫描不同的部位；</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7.拼接方式：特征拼接、自动转台、标点拼接；</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▲8.分辨率：最高单幅精度0.0</w:t>
            </w:r>
            <w:r>
              <w:rPr>
                <w:rFonts w:hint="eastAsia" w:ascii="宋体" w:hAnsi="宋体" w:cs="宋体"/>
                <w:b w:val="0"/>
                <w:i w:val="0"/>
                <w:color w:val="000000"/>
                <w:kern w:val="0"/>
                <w:sz w:val="24"/>
                <w:szCs w:val="24"/>
                <w:u w:val="none"/>
                <w:lang w:val="en-US" w:eastAsia="zh-CN" w:bidi="ar"/>
              </w:rPr>
              <w:t>1</w:t>
            </w:r>
            <w:r>
              <w:rPr>
                <w:rFonts w:hint="eastAsia" w:ascii="宋体" w:hAnsi="宋体" w:eastAsia="宋体" w:cs="宋体"/>
                <w:b w:val="0"/>
                <w:i w:val="0"/>
                <w:color w:val="000000"/>
                <w:kern w:val="0"/>
                <w:sz w:val="24"/>
                <w:szCs w:val="24"/>
                <w:u w:val="none"/>
                <w:lang w:val="en-US" w:eastAsia="zh-CN" w:bidi="ar"/>
              </w:rPr>
              <w:t>mm；扫描分辨率可以实时调整，既可以在扫描之前设置分辨率，也可以在扫描过程中实时调整扫描分辨率；</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9.输出格式：ASC，STL，PLY，OBJ等；</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10.扫描软件具备新建工程、保存、设置、读取等系列功能，对应的数据格式主要包括工程格式、点云格式和三角网格面格式；</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11.三维数据自动生成STL三角网格面，可以直接在扫描软件上对STL数据进行简化、细化和去除特征等操作；</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★12.双目相机，单个相机≥200万像素分辨率；</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▲13.单幅扫描涵盖范围200mm×160mm±5%，扫描尺寸：200-1200mm±5%</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14.自动拼接转盘：转台承重≥5Kg，转台直径250mm，扫描软件可控制转盘旋转速度，进行自动扫描拼接；</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▲15.全铝合金机身，刚性强；</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16.设备主机轻便易携带，尺寸：338(W)*240(L)*140(H)±5%</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▲17.扫描软件集成嵌入启动检测软件，在扫描软件里可以一键打开检测软件,并可后台设置检测软件打开路径，提供软件界面截图，加盖生产厂家公章；</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18.扫描软件菜单集成工业设计协同知识库软件，在扫描软件可以登录工业设计协同知识库软件，将扫描后的文件在线存入工业设计协同知识库，也可在线读取工业设计协同知识库里的文件，提供软件界面截图，加盖生产厂家公章。</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▲19. 满足全国工业设计职业技能大赛-灯具设计师（工业设计）赛项数据采集检测模块技术要求，提供相关证明材料。</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▲20.三维逆向扫描系统通过省级或国家级产品质量检验机构测试，提供相关机构出具的《软件测试报告》复印件并加盖厂家公章。</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▲21.三维逆向扫描系统获有国家版权局颁发的软件著作权登记证书。</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▲22.非生产厂家投标的，需提供生产厂家针对本项目的售后服务承诺函并加盖公章。</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42D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color w:val="000000"/>
                <w:kern w:val="0"/>
                <w:sz w:val="24"/>
                <w:szCs w:val="24"/>
                <w:u w:val="none"/>
                <w:lang w:val="en-US" w:eastAsia="zh-CN" w:bidi="ar"/>
              </w:rPr>
            </w:pPr>
            <w:r>
              <w:rPr>
                <w:rFonts w:hint="eastAsia" w:ascii="宋体" w:hAnsi="宋体" w:eastAsia="宋体" w:cs="宋体"/>
                <w:b w:val="0"/>
                <w:i w:val="0"/>
                <w:color w:val="000000"/>
                <w:kern w:val="0"/>
                <w:sz w:val="24"/>
                <w:szCs w:val="24"/>
                <w:u w:val="none"/>
                <w:lang w:val="en-US" w:eastAsia="zh-CN" w:bidi="ar"/>
              </w:rPr>
              <w:t>套</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B2C3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b w:val="0"/>
                <w:i w:val="0"/>
                <w:color w:val="000000"/>
                <w:kern w:val="0"/>
                <w:sz w:val="24"/>
                <w:szCs w:val="24"/>
                <w:u w:val="none"/>
                <w:lang w:val="en-US" w:eastAsia="zh-CN" w:bidi="ar"/>
              </w:rPr>
            </w:pPr>
            <w:r>
              <w:rPr>
                <w:rFonts w:hint="eastAsia" w:ascii="宋体" w:hAnsi="宋体" w:cs="宋体"/>
                <w:b w:val="0"/>
                <w:i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DDE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 w:val="0"/>
                <w:i w:val="0"/>
                <w:color w:val="000000"/>
                <w:kern w:val="0"/>
                <w:sz w:val="24"/>
                <w:szCs w:val="24"/>
                <w:u w:val="none"/>
                <w:lang w:val="en-US" w:eastAsia="zh-CN" w:bidi="ar"/>
              </w:rPr>
            </w:pPr>
          </w:p>
        </w:tc>
      </w:tr>
      <w:tr w14:paraId="04E8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13459" w:hRule="atLeast"/>
        </w:trPr>
        <w:tc>
          <w:tcPr>
            <w:tcW w:w="4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4E3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color w:val="000000"/>
                <w:sz w:val="28"/>
                <w:szCs w:val="28"/>
                <w:u w:val="none"/>
              </w:rPr>
            </w:pPr>
            <w:r>
              <w:rPr>
                <w:rFonts w:hint="eastAsia" w:ascii="宋体" w:hAnsi="宋体" w:eastAsia="宋体" w:cs="宋体"/>
                <w:b w:val="0"/>
                <w:i w:val="0"/>
                <w:color w:val="000000"/>
                <w:kern w:val="0"/>
                <w:sz w:val="28"/>
                <w:szCs w:val="28"/>
                <w:u w:val="none"/>
                <w:lang w:val="en-US" w:eastAsia="zh-CN" w:bidi="ar"/>
              </w:rPr>
              <w:t>2</w:t>
            </w:r>
          </w:p>
        </w:tc>
        <w:tc>
          <w:tcPr>
            <w:tcW w:w="1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38C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color w:val="000000"/>
                <w:sz w:val="24"/>
                <w:szCs w:val="24"/>
                <w:u w:val="none"/>
              </w:rPr>
            </w:pPr>
            <w:r>
              <w:rPr>
                <w:rFonts w:hint="eastAsia" w:ascii="宋体" w:hAnsi="宋体" w:eastAsia="宋体" w:cs="宋体"/>
                <w:b w:val="0"/>
                <w:i w:val="0"/>
                <w:color w:val="000000"/>
                <w:kern w:val="0"/>
                <w:sz w:val="24"/>
                <w:szCs w:val="24"/>
                <w:u w:val="none"/>
                <w:lang w:val="en-US" w:eastAsia="zh-CN" w:bidi="ar"/>
              </w:rPr>
              <w:t>工业级光固化3D打印机</w:t>
            </w:r>
          </w:p>
        </w:tc>
        <w:tc>
          <w:tcPr>
            <w:tcW w:w="5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A8A5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 w:val="0"/>
                <w:i w:val="0"/>
                <w:color w:val="000000"/>
                <w:sz w:val="24"/>
                <w:szCs w:val="24"/>
                <w:u w:val="none"/>
              </w:rPr>
            </w:pPr>
            <w:r>
              <w:rPr>
                <w:rFonts w:hint="eastAsia" w:ascii="宋体" w:hAnsi="宋体" w:eastAsia="宋体" w:cs="宋体"/>
                <w:b w:val="0"/>
                <w:i w:val="0"/>
                <w:color w:val="000000"/>
                <w:kern w:val="0"/>
                <w:sz w:val="24"/>
                <w:szCs w:val="24"/>
                <w:u w:val="none"/>
                <w:lang w:val="en-US" w:eastAsia="zh-CN" w:bidi="ar"/>
              </w:rPr>
              <w:t>1.技术类型：工业级立体光固化成型。</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2.成型尺寸：300mm(X)×170mm(Y)×400mm(Z)±5%。</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3.外形尺寸（L*W*H）：800*600*1500MM±5%。</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4.光固化主板：处理器：ARM STM32F4，电机驱动芯片：Trinamic TMC2209（静音驱动），外形尺寸：125*90*22mm±5。</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5.分层厚度：0.02-0.2mm。</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6.屏幕分辨率（X*Y）：3840*2160（单色）。</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7.打印速度：72mm/H（最高速度）。</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8.固定波长：405nm。</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9.丝杆：滚珠丝杆。</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10.福马轮：4个。</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11.一体式固化箱：和3D打印机融为一体，不能是单独一个物品，固化尺寸:330*330*400mm±5%；LED光源波长：405nm；固化方式：转盘旋转固化6S/圈；光源功率：100W；使用温度：0-30℃；控制时间：0-60分钟。</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12.升降系统：重复定位精度±0.01mm，Z轴伺服电机，电机功率≥400W,垂直分辨率≤0.0005mm，进口液位传感器，精度≤1.6μm；</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13.打印材料：光敏树脂；树脂槽容积：2.5L</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14.树脂加热方式：热空气循环加热系统，加热表层树脂，延长树脂保存时间，避免电加热板或贴片长期加热树脂槽导致材料损伤。</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15.具有国家版权局颁发的“3D打印控制系统”计算机软件著作权登记证书复印件并加盖厂家公章。</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16.3D打印控制系统通过省级或国家级产品质量检验机构测试，提供相关机构出具的《软件测试报告》复印件并加盖厂家公章。</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17.增材制造学习系统</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▲17.1.系统包括增材制造专业介绍，增材制造行业状况，增材制造基础课程，增材制造拓展课程，增材制造大赛资源等（需提供系统界面截图）；</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17.2.系统包括课件资源管理，网络交互视频/资源在线播放，课程交流讨论答疑，作业布置/提交/检查，在线自测，移动课程等模块；</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17.3.课件资源管理：</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17.3.1.资源展现管理：资源可以按照媒体类型，分类信息，显示教学资源库的列表内容，显示内容包括缩略图，资源名称，资源类型等；</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17.3.2.资源建设管理：基于WEB的应用模式，使增材制造教学资源制作、管理、信息发布、教学交流、资源共享与交流都能在网上进行。</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17.4.网络交互视频/资源在线播放：</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17.4.1.可扩展技术架构设计：系统提供插件组装机制，具备良好的易用性，以及高度的安全性；</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17.4.2.资源在线播放：对音频、视频、文本、word、excel、ppt、pdf等文件，可转换为流媒体数据格式，支持在线预览，缓解网络传输压力。</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17.5.课程交流讨论答疑：</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17.5.1.实现学习系统各模块之间的数据互通，同一个账号登录各模块；</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17.5.2.讨论功能：用户可以直接在系统首页上发表观点，也可以在某个特定的讨论组里面发布信息，而其他用户则可以对该话题进行不限层级的回复和点赞分享，收藏；</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▲17.5.3.搜索功能：用户在输入特定的关键词之后，系统需要精准的将与其相关联的内容全部筛选出来（需提供系统界面截图）；</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17.5.4.问题和回答管理：系统后台可进行问题添加、审核、删除、关注等操作，可对回答进行审核、删除等。</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17.6.作业布置/提交/检查：</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17.6.1.实现学习系统各模块之间的数据互通，同一个账号登录各模块；</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17.6.2.用户管理：用户角色至少分为管理员，老师与学生几种，系统要提供定制的模板，把用户数据批量地录入系统，减轻管理员的工作量；</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17.6.3.作业管理：系统针对作业管理，建立从作业发布到作业收集，再到作业批改的完整流程。老师可通过系统，灵活为班级学生安排作业。安排作业时，支持直接通过作业题库筛选。并可针对学生提交的作业实时批改，并可清晰的掌握剩余要批改的作业数；</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▲17.6.4.数据分析：系统必须支持过程和整体数据分析，老师可以轻松查询某个学生在某个阶段内的作业情况数据统计及细节分析（提供软件界面截图）；</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17.6.5.作业成绩统计：可根据作业的开始时间和结束时间统计到指定学生的作业成绩。</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17.7.在线自测：</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17.7.1.实现学习系统各模块之间的数据互通，同一个账号登录各模块；</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17.7.2.出题便捷化。老师可以把以往的所有试题，一次性录入在系统指定的模板里，并向系统一次性导入，试题可得到永存；</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17.7.3.出卷多样化。系统有随机组卷和手动组卷两种出题方式，教师可根据自己工作实际情况进行选择；</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▲17.7.4.统计多样化。系统有学生测试统计，错题统计，试题类型数量统计等功能，让教师可随时了解学生知识点掌握情况，分析试题难易度，组织管理试题（提供软件界面截图）；</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17.7.5.提高测试率，增加自我评定。学生可以随时对某个章节或者某个知识点进行自我测试和掌握情况衡量；</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17.7.6.实时错题记录。学生的每次测试，系统都会自动为其记录测试错误题，利于学生对测试情况进行复习总结（提供软件界面截图）；</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17.7.7.随机测试。可设定随机测试的时间.不同题型题目数量及分值，系统可按设置自动生成测试题，进行随机测试。</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17.8.移动课程：</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17.8.1.移动课程在手机上可以浏览学习</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17.8.2.微学习：课程设计.知识点管理；课程说明，学习指导；视频浏览，与PC端的视频同步共享；</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17.8.3.课程交流讨论答疑：移动端与PC端实现数据实时共享，减少重复性，提高数据利用率；引入点赞，贴近潮流，接近距离，促进交流；强大的关键字识别和过滤技术，保证平台远离不文明内容；</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17.8.4.在线自测：</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（1）数据共享。老师在PC端在线自测模块里所有试题.试卷，都能在移动端使用；</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（2）测试便捷。不管在何时何地，只要学生想进行知识测试，通过手机都可以立即进行；</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（3）数据云存储。学生在移动端的测试错题，得分，系统都会进行实时存储，便于老师的测试统计查阅和学生的日后测试记录回顾；</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▲（4）边做边学习。学生每做一题，即可了解答题结果及知识点，快速检验学习成果（需提供系统界面截图）；</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（5）朋友圈分享。可把测试结果分享到微信朋友圈，展示个人学习成果。</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▲17.8.5.网上投票：（1）以学生最常用，最喜欢的方式，通过智能手机浏览器，可随时随地参与投票；（2）可将投票分享到微信朋友圈，让更多人参与投票，提高投票数据的准确性（需提供系统界面截图）。</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17.9.系统通过第三方产品质量检验机构测试，提供第三方机构出具的测试报告扫描件，测试报告应包含有课程资源管理、视频在线播放、课程交流讨论答疑、3D模型在线浏览、作业布置/提交/检查/批改/分析、考勤管理等功能测试，且结论为通过，测试报告在国家认可的检测实验室网站可查，提供查询界面截图。</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17.10.系统获有国家版权局颁发的软件著作权登记证书，提供证书复印件并加盖生产厂家公章。</w:t>
            </w:r>
            <w:r>
              <w:rPr>
                <w:rFonts w:hint="eastAsia" w:ascii="宋体" w:hAnsi="宋体" w:eastAsia="宋体" w:cs="宋体"/>
                <w:b w:val="0"/>
                <w:i w:val="0"/>
                <w:color w:val="000000"/>
                <w:kern w:val="0"/>
                <w:sz w:val="24"/>
                <w:szCs w:val="24"/>
                <w:u w:val="none"/>
                <w:lang w:val="en-US" w:eastAsia="zh-CN" w:bidi="ar"/>
              </w:rPr>
              <w:br w:type="textWrapping"/>
            </w:r>
            <w:r>
              <w:rPr>
                <w:rFonts w:hint="eastAsia" w:ascii="宋体" w:hAnsi="宋体" w:eastAsia="宋体" w:cs="宋体"/>
                <w:b w:val="0"/>
                <w:i w:val="0"/>
                <w:color w:val="000000"/>
                <w:kern w:val="0"/>
                <w:sz w:val="24"/>
                <w:szCs w:val="24"/>
                <w:u w:val="none"/>
                <w:lang w:val="en-US" w:eastAsia="zh-CN" w:bidi="ar"/>
              </w:rPr>
              <w:t>17.11.系统厂家通过ISO9001体系认证，提供证书复印件并加盖生产厂家公章</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61D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i w:val="0"/>
                <w:color w:val="000000"/>
                <w:kern w:val="0"/>
                <w:sz w:val="24"/>
                <w:szCs w:val="24"/>
                <w:u w:val="none"/>
                <w:lang w:val="en-US" w:eastAsia="zh-CN" w:bidi="ar"/>
              </w:rPr>
            </w:pPr>
            <w:r>
              <w:rPr>
                <w:rFonts w:hint="eastAsia" w:ascii="宋体" w:hAnsi="宋体" w:eastAsia="宋体" w:cs="宋体"/>
                <w:b w:val="0"/>
                <w:i w:val="0"/>
                <w:color w:val="000000"/>
                <w:kern w:val="0"/>
                <w:sz w:val="24"/>
                <w:szCs w:val="24"/>
                <w:u w:val="none"/>
                <w:lang w:val="en-US" w:eastAsia="zh-CN" w:bidi="ar"/>
              </w:rPr>
              <w:t>套</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EE43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b w:val="0"/>
                <w:i w:val="0"/>
                <w:color w:val="000000"/>
                <w:kern w:val="0"/>
                <w:sz w:val="24"/>
                <w:szCs w:val="24"/>
                <w:u w:val="none"/>
                <w:lang w:val="en-US" w:eastAsia="zh-CN" w:bidi="ar"/>
              </w:rPr>
            </w:pPr>
            <w:r>
              <w:rPr>
                <w:rFonts w:hint="eastAsia" w:ascii="宋体" w:hAnsi="宋体" w:cs="宋体"/>
                <w:b w:val="0"/>
                <w:i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8639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 w:val="0"/>
                <w:i w:val="0"/>
                <w:color w:val="000000"/>
                <w:kern w:val="0"/>
                <w:sz w:val="24"/>
                <w:szCs w:val="24"/>
                <w:u w:val="none"/>
                <w:lang w:val="en-US" w:eastAsia="zh-CN" w:bidi="ar"/>
              </w:rPr>
            </w:pPr>
          </w:p>
        </w:tc>
      </w:tr>
    </w:tbl>
    <w:p w14:paraId="2DD12F4A">
      <w:pPr>
        <w:ind w:left="0" w:leftChars="0" w:firstLine="0" w:firstLineChars="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6C28DE"/>
    <w:rsid w:val="6E6C2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1044" w:firstLineChars="200"/>
      <w:jc w:val="both"/>
    </w:pPr>
    <w:rPr>
      <w:rFonts w:eastAsia="宋体" w:asciiTheme="minorAscii" w:hAnsiTheme="minorAscii" w:cstheme="minorBidi"/>
      <w:kern w:val="2"/>
      <w:sz w:val="28"/>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宋体"/>
      <w:sz w:val="30"/>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2026-04-30T06:11:00Z</dcterms:created>
  <dc:creator>缘铭</dc:creator>
  <cp:lastModifiedBy>缘铭</cp:lastModifiedBy>
  <dcterms:modified xsi:type="dcterms:W3CDTF">2026-04-30T06:12:45Z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1BD312AE560442EB890B8BF2AFA315A7_11</vt:lpwstr>
  </property>
  <property fmtid="{D5CDD505-2E9C-101B-9397-08002B2CF9AE}" pid="4" name="KSOTemplateDocerSaveRecord">
    <vt:lpwstr>eyJoZGlkIjoiNTEyMzFiNmMzYzk3MmYwOThiMjhlYmE4NWFjZGQ1OTciLCJ1c2VySWQiOiIzNjQ3ODk0MTIifQ==</vt:lpwstr>
  </property>
</Properties>
</file>